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A516E" w14:textId="27D5AA19" w:rsidR="000C25AA" w:rsidRPr="009D0CB8" w:rsidRDefault="00324C98" w:rsidP="009D0CB8">
      <w:pPr>
        <w:jc w:val="center"/>
        <w:rPr>
          <w:sz w:val="32"/>
          <w:szCs w:val="32"/>
        </w:rPr>
      </w:pPr>
      <w:r w:rsidRPr="009D0CB8">
        <w:rPr>
          <w:b/>
          <w:sz w:val="32"/>
          <w:szCs w:val="32"/>
        </w:rPr>
        <w:t xml:space="preserve">Microbiology </w:t>
      </w:r>
      <w:r w:rsidR="004A729C">
        <w:rPr>
          <w:b/>
          <w:sz w:val="32"/>
          <w:szCs w:val="32"/>
        </w:rPr>
        <w:t>8</w:t>
      </w:r>
      <w:r w:rsidRPr="009D0CB8">
        <w:rPr>
          <w:b/>
          <w:sz w:val="32"/>
          <w:szCs w:val="32"/>
        </w:rPr>
        <w:t>1</w:t>
      </w:r>
      <w:r w:rsidR="008E750D">
        <w:rPr>
          <w:b/>
          <w:sz w:val="32"/>
          <w:szCs w:val="32"/>
        </w:rPr>
        <w:t>61</w:t>
      </w:r>
      <w:r w:rsidR="009D0CB8" w:rsidRPr="009D0CB8">
        <w:rPr>
          <w:sz w:val="32"/>
          <w:szCs w:val="32"/>
        </w:rPr>
        <w:t xml:space="preserve">: </w:t>
      </w:r>
      <w:r w:rsidR="009D0CB8" w:rsidRPr="009D0CB8">
        <w:rPr>
          <w:b/>
          <w:i/>
          <w:sz w:val="32"/>
          <w:szCs w:val="32"/>
        </w:rPr>
        <w:t>Microbiome informatics</w:t>
      </w:r>
    </w:p>
    <w:p w14:paraId="1CBE70F0" w14:textId="77777777" w:rsidR="00324C98" w:rsidRPr="002E58C8" w:rsidRDefault="00324C98">
      <w:pPr>
        <w:rPr>
          <w:sz w:val="12"/>
          <w:szCs w:val="12"/>
        </w:rPr>
      </w:pPr>
    </w:p>
    <w:p w14:paraId="72E673A8" w14:textId="68223D2E" w:rsidR="00324C98" w:rsidRDefault="00446ED7">
      <w:r>
        <w:rPr>
          <w:b/>
        </w:rPr>
        <w:t xml:space="preserve">Conceptual </w:t>
      </w:r>
      <w:r w:rsidR="00324C98" w:rsidRPr="00A719B8">
        <w:rPr>
          <w:b/>
        </w:rPr>
        <w:t>Instructor</w:t>
      </w:r>
      <w:r w:rsidR="00C008F3">
        <w:rPr>
          <w:b/>
        </w:rPr>
        <w:t>s</w:t>
      </w:r>
      <w:r w:rsidR="00324C98">
        <w:t xml:space="preserve">: </w:t>
      </w:r>
      <w:r w:rsidR="00C008F3">
        <w:t xml:space="preserve"> </w:t>
      </w:r>
      <w:r w:rsidR="00703F21">
        <w:t>Prof</w:t>
      </w:r>
      <w:r w:rsidR="009C7D50">
        <w:t xml:space="preserve">. </w:t>
      </w:r>
      <w:r w:rsidR="00324C98">
        <w:t>Matthew B. Sullivan</w:t>
      </w:r>
      <w:r w:rsidR="00A719B8">
        <w:t xml:space="preserve">, </w:t>
      </w:r>
      <w:hyperlink r:id="rId7" w:history="1">
        <w:r w:rsidR="00A719B8" w:rsidRPr="00A9216B">
          <w:rPr>
            <w:rStyle w:val="Hyperlink"/>
          </w:rPr>
          <w:t>sullivan.948@osu.edu</w:t>
        </w:r>
      </w:hyperlink>
      <w:r w:rsidR="003432C1">
        <w:t>,</w:t>
      </w:r>
      <w:r w:rsidR="00A719B8">
        <w:t xml:space="preserve"> 914 </w:t>
      </w:r>
      <w:proofErr w:type="spellStart"/>
      <w:r w:rsidR="00A719B8">
        <w:t>Riffe</w:t>
      </w:r>
      <w:proofErr w:type="spellEnd"/>
      <w:r w:rsidR="00A719B8">
        <w:t xml:space="preserve"> Bldg.</w:t>
      </w:r>
    </w:p>
    <w:p w14:paraId="18D5429E" w14:textId="42C2E158" w:rsidR="00002991" w:rsidRPr="008E750D" w:rsidRDefault="00E916DB" w:rsidP="00545270">
      <w:pPr>
        <w:rPr>
          <w:sz w:val="12"/>
          <w:szCs w:val="12"/>
        </w:rPr>
      </w:pPr>
      <w:r w:rsidRPr="008E750D">
        <w:rPr>
          <w:sz w:val="12"/>
          <w:szCs w:val="12"/>
        </w:rPr>
        <w:tab/>
      </w:r>
      <w:r w:rsidRPr="008E750D">
        <w:rPr>
          <w:sz w:val="12"/>
          <w:szCs w:val="12"/>
        </w:rPr>
        <w:tab/>
      </w:r>
      <w:r w:rsidRPr="008E750D">
        <w:rPr>
          <w:sz w:val="12"/>
          <w:szCs w:val="12"/>
        </w:rPr>
        <w:tab/>
        <w:t xml:space="preserve">  </w:t>
      </w:r>
      <w:r w:rsidR="00C008F3" w:rsidRPr="008E750D">
        <w:rPr>
          <w:sz w:val="12"/>
          <w:szCs w:val="12"/>
        </w:rPr>
        <w:t xml:space="preserve">   </w:t>
      </w:r>
    </w:p>
    <w:p w14:paraId="6BD9C038" w14:textId="351DAD9C" w:rsidR="00446ED7" w:rsidRDefault="00446ED7" w:rsidP="00446ED7">
      <w:pPr>
        <w:tabs>
          <w:tab w:val="left" w:pos="1170"/>
        </w:tabs>
      </w:pPr>
      <w:r>
        <w:rPr>
          <w:b/>
        </w:rPr>
        <w:t>Practical instructors</w:t>
      </w:r>
      <w:r w:rsidR="00324C98">
        <w:t>:</w:t>
      </w:r>
      <w:r w:rsidR="009D0CB8">
        <w:t xml:space="preserve"> </w:t>
      </w:r>
      <w:r w:rsidR="003A49F6">
        <w:tab/>
      </w:r>
      <w:r>
        <w:t xml:space="preserve">Dr. Shareef M. </w:t>
      </w:r>
      <w:proofErr w:type="spellStart"/>
      <w:r>
        <w:t>Dabdoub</w:t>
      </w:r>
      <w:proofErr w:type="spellEnd"/>
      <w:r>
        <w:t xml:space="preserve">, </w:t>
      </w:r>
      <w:hyperlink r:id="rId8" w:history="1">
        <w:r w:rsidRPr="007D26DE">
          <w:rPr>
            <w:rStyle w:val="Hyperlink"/>
          </w:rPr>
          <w:t>dabdoub.2@osu.edu</w:t>
        </w:r>
      </w:hyperlink>
      <w:r>
        <w:t xml:space="preserve">, 3180 </w:t>
      </w:r>
      <w:proofErr w:type="spellStart"/>
      <w:r>
        <w:t>Postle</w:t>
      </w:r>
      <w:proofErr w:type="spellEnd"/>
      <w:r>
        <w:t xml:space="preserve"> Hall</w:t>
      </w:r>
    </w:p>
    <w:p w14:paraId="2659B32D" w14:textId="04CFDB53" w:rsidR="003A49F6" w:rsidRDefault="003A49F6" w:rsidP="00446ED7">
      <w:pPr>
        <w:tabs>
          <w:tab w:val="left" w:pos="1170"/>
        </w:tabs>
      </w:pPr>
      <w:r>
        <w:tab/>
      </w:r>
      <w:r>
        <w:tab/>
      </w:r>
      <w:r>
        <w:tab/>
        <w:t xml:space="preserve">Dr. Ben Bolduc, </w:t>
      </w:r>
      <w:hyperlink r:id="rId9" w:history="1">
        <w:r w:rsidRPr="000329B4">
          <w:rPr>
            <w:rStyle w:val="Hyperlink"/>
          </w:rPr>
          <w:t>bolduc.10@osu.edu</w:t>
        </w:r>
      </w:hyperlink>
      <w:r>
        <w:t xml:space="preserve">, 932 </w:t>
      </w:r>
      <w:proofErr w:type="spellStart"/>
      <w:r>
        <w:t>Riffe</w:t>
      </w:r>
      <w:proofErr w:type="spellEnd"/>
      <w:r>
        <w:t xml:space="preserve"> Bldg.</w:t>
      </w:r>
    </w:p>
    <w:p w14:paraId="0DEFD90A" w14:textId="60139F79" w:rsidR="00324C98" w:rsidRPr="00446ED7" w:rsidRDefault="00324C98">
      <w:pPr>
        <w:rPr>
          <w:sz w:val="12"/>
          <w:szCs w:val="12"/>
        </w:rPr>
      </w:pPr>
    </w:p>
    <w:p w14:paraId="52D7ADF5" w14:textId="7E229AF6" w:rsidR="003432C1" w:rsidRPr="000E7220" w:rsidRDefault="00C008F3" w:rsidP="00C008F3">
      <w:pPr>
        <w:ind w:left="720" w:firstLine="720"/>
        <w:rPr>
          <w:rFonts w:ascii="Calibri" w:hAnsi="Calibri" w:cs="Calibri"/>
          <w:sz w:val="22"/>
          <w:szCs w:val="22"/>
        </w:rPr>
      </w:pPr>
      <w:r>
        <w:rPr>
          <w:rFonts w:ascii="Calibri" w:hAnsi="Calibri" w:cs="Calibri"/>
          <w:sz w:val="22"/>
          <w:szCs w:val="22"/>
        </w:rPr>
        <w:t xml:space="preserve">[ </w:t>
      </w:r>
      <w:r w:rsidR="003432C1">
        <w:rPr>
          <w:rFonts w:ascii="Calibri" w:hAnsi="Calibri" w:cs="Calibri"/>
          <w:sz w:val="22"/>
          <w:szCs w:val="22"/>
        </w:rPr>
        <w:t xml:space="preserve">Please </w:t>
      </w:r>
      <w:r w:rsidR="003432C1" w:rsidRPr="00C12972">
        <w:rPr>
          <w:rFonts w:ascii="Calibri" w:hAnsi="Calibri" w:cs="Calibri"/>
          <w:b/>
          <w:sz w:val="22"/>
          <w:szCs w:val="22"/>
        </w:rPr>
        <w:t>email us through Carmen</w:t>
      </w:r>
      <w:r w:rsidR="003432C1">
        <w:rPr>
          <w:rFonts w:ascii="Calibri" w:hAnsi="Calibri" w:cs="Calibri"/>
          <w:sz w:val="22"/>
          <w:szCs w:val="22"/>
        </w:rPr>
        <w:t xml:space="preserve">. Office hours are by emailed appointment. </w:t>
      </w:r>
      <w:r>
        <w:rPr>
          <w:rFonts w:ascii="Calibri" w:hAnsi="Calibri" w:cs="Calibri"/>
          <w:sz w:val="22"/>
          <w:szCs w:val="22"/>
        </w:rPr>
        <w:t>]</w:t>
      </w:r>
    </w:p>
    <w:p w14:paraId="670C02E3" w14:textId="77777777" w:rsidR="003432C1" w:rsidRPr="003432C1" w:rsidRDefault="003432C1" w:rsidP="009C7D50">
      <w:pPr>
        <w:rPr>
          <w:b/>
          <w:sz w:val="12"/>
          <w:szCs w:val="12"/>
        </w:rPr>
      </w:pPr>
    </w:p>
    <w:p w14:paraId="5EFEFFD9" w14:textId="0AAC5A0E" w:rsidR="009C7D50" w:rsidRDefault="009C7D50" w:rsidP="009C7D50">
      <w:r>
        <w:rPr>
          <w:b/>
        </w:rPr>
        <w:t xml:space="preserve">Lecture time and location: </w:t>
      </w:r>
      <w:r w:rsidR="00C3643E" w:rsidRPr="00C3643E">
        <w:t>T</w:t>
      </w:r>
      <w:r w:rsidRPr="00C3643E">
        <w:t xml:space="preserve"> </w:t>
      </w:r>
      <w:r w:rsidR="00C3643E" w:rsidRPr="00C3643E">
        <w:t>9</w:t>
      </w:r>
      <w:r w:rsidRPr="00C3643E">
        <w:t>:5</w:t>
      </w:r>
      <w:r w:rsidR="00C3643E" w:rsidRPr="00C3643E">
        <w:t>5</w:t>
      </w:r>
      <w:r w:rsidRPr="00C3643E">
        <w:t>-</w:t>
      </w:r>
      <w:r w:rsidR="00C3643E" w:rsidRPr="00C3643E">
        <w:t>10</w:t>
      </w:r>
      <w:r w:rsidRPr="00C3643E">
        <w:t>:</w:t>
      </w:r>
      <w:r w:rsidR="00C3643E" w:rsidRPr="00C3643E">
        <w:t>5</w:t>
      </w:r>
      <w:r w:rsidR="002E4290">
        <w:t>0</w:t>
      </w:r>
      <w:r w:rsidRPr="00C3643E">
        <w:t xml:space="preserve">, R </w:t>
      </w:r>
      <w:r w:rsidR="00C3643E" w:rsidRPr="00C3643E">
        <w:t>9</w:t>
      </w:r>
      <w:r w:rsidRPr="00C3643E">
        <w:t>:5</w:t>
      </w:r>
      <w:r w:rsidR="00C3643E" w:rsidRPr="00C3643E">
        <w:t>5</w:t>
      </w:r>
      <w:r w:rsidRPr="00C3643E">
        <w:t>-</w:t>
      </w:r>
      <w:r w:rsidR="00C3643E" w:rsidRPr="00C3643E">
        <w:t>11</w:t>
      </w:r>
      <w:r w:rsidRPr="00C3643E">
        <w:t>:</w:t>
      </w:r>
      <w:r w:rsidR="002E4290">
        <w:t>40</w:t>
      </w:r>
      <w:r w:rsidR="00DD7A2B">
        <w:t xml:space="preserve">, </w:t>
      </w:r>
      <w:proofErr w:type="spellStart"/>
      <w:r w:rsidR="002E4290">
        <w:t>BioSci</w:t>
      </w:r>
      <w:proofErr w:type="spellEnd"/>
      <w:r w:rsidR="002E4290">
        <w:t xml:space="preserve"> 684</w:t>
      </w:r>
      <w:r w:rsidR="0091463D" w:rsidRPr="00C3643E">
        <w:t>.</w:t>
      </w:r>
      <w:r w:rsidR="00DD7A2B">
        <w:t xml:space="preserve"> 3 cr. hours, lecture-based.</w:t>
      </w:r>
    </w:p>
    <w:p w14:paraId="7A6971A7" w14:textId="77777777" w:rsidR="00A70FBD" w:rsidRPr="002E58C8" w:rsidRDefault="00A70FBD">
      <w:pPr>
        <w:rPr>
          <w:sz w:val="12"/>
          <w:szCs w:val="12"/>
        </w:rPr>
      </w:pPr>
    </w:p>
    <w:p w14:paraId="574DAEAC" w14:textId="4DE090FB" w:rsidR="00AF3FFC" w:rsidRDefault="00E10B1E">
      <w:r>
        <w:rPr>
          <w:b/>
        </w:rPr>
        <w:t>Rationale</w:t>
      </w:r>
      <w:r w:rsidR="00AF3FFC">
        <w:t>:</w:t>
      </w:r>
      <w:r w:rsidR="001E581E">
        <w:t xml:space="preserve"> Microbes were once thought to be insignificant in the Earth System, but with the advent of molecular biological techniques it is now recognized that microbes are major players across diverse ecosystems including humans, soils, and the oceans. Low-cost sequencing and computational advances have flooded the life sciences with new </w:t>
      </w:r>
      <w:r w:rsidR="00844C56">
        <w:t>windows into the life and impacts of</w:t>
      </w:r>
      <w:r w:rsidR="001E581E">
        <w:t xml:space="preserve"> these hidden movers and shakers. </w:t>
      </w:r>
      <w:r>
        <w:t>T</w:t>
      </w:r>
      <w:r w:rsidR="00844C56">
        <w:t>hrough concept-</w:t>
      </w:r>
      <w:r>
        <w:t>introducing lectures</w:t>
      </w:r>
      <w:r w:rsidR="00446ED7">
        <w:t>, hands-on practical exercises</w:t>
      </w:r>
      <w:r>
        <w:t xml:space="preserve"> and </w:t>
      </w:r>
      <w:r w:rsidR="005D3ECA">
        <w:t xml:space="preserve">a semester-long group </w:t>
      </w:r>
      <w:r w:rsidR="00446ED7">
        <w:t xml:space="preserve">research </w:t>
      </w:r>
      <w:r w:rsidR="005D3ECA">
        <w:t>project,</w:t>
      </w:r>
      <w:r>
        <w:t xml:space="preserve"> this course will introduce </w:t>
      </w:r>
      <w:r w:rsidR="00446ED7">
        <w:t xml:space="preserve">the student to </w:t>
      </w:r>
      <w:r>
        <w:t>modern approaches for interpreting sequence datasets to improve understanding of microbes and their viruses</w:t>
      </w:r>
      <w:r w:rsidR="005D3ECA">
        <w:t xml:space="preserve"> </w:t>
      </w:r>
      <w:r w:rsidR="00446ED7">
        <w:t>in complex communities</w:t>
      </w:r>
      <w:r>
        <w:t>.</w:t>
      </w:r>
    </w:p>
    <w:p w14:paraId="428B52BB" w14:textId="77777777" w:rsidR="00E10B1E" w:rsidRPr="00AB28FD" w:rsidRDefault="00E10B1E">
      <w:pPr>
        <w:rPr>
          <w:sz w:val="12"/>
          <w:szCs w:val="12"/>
        </w:rPr>
      </w:pPr>
    </w:p>
    <w:p w14:paraId="75F1AE44" w14:textId="5CD3BED7" w:rsidR="00E10B1E" w:rsidRDefault="00E10B1E">
      <w:r>
        <w:rPr>
          <w:b/>
        </w:rPr>
        <w:t>Course</w:t>
      </w:r>
      <w:r w:rsidR="008E6237">
        <w:rPr>
          <w:b/>
        </w:rPr>
        <w:t xml:space="preserve"> learning</w:t>
      </w:r>
      <w:r>
        <w:rPr>
          <w:b/>
        </w:rPr>
        <w:t xml:space="preserve"> objectives: </w:t>
      </w:r>
      <w:r w:rsidR="00BB75F9">
        <w:t>This course seeks to inspire creativity and innovation for answering fundamental microbiological questions using sequence data. Specific learning objectives include</w:t>
      </w:r>
      <w:r w:rsidR="00E15C7E">
        <w:t xml:space="preserve"> the following</w:t>
      </w:r>
      <w:r w:rsidR="00BB75F9">
        <w:t>:</w:t>
      </w:r>
    </w:p>
    <w:p w14:paraId="2CDFA760" w14:textId="6A679495" w:rsidR="00BB75F9" w:rsidRDefault="00E15C7E" w:rsidP="00BB75F9">
      <w:pPr>
        <w:pStyle w:val="ListParagraph"/>
        <w:numPr>
          <w:ilvl w:val="0"/>
          <w:numId w:val="2"/>
        </w:numPr>
      </w:pPr>
      <w:r>
        <w:t>Gain exposure to</w:t>
      </w:r>
      <w:r w:rsidR="000066AD">
        <w:t xml:space="preserve"> approaches for studying the function, structure and evolutionary history of genes observed in sequence datasets.</w:t>
      </w:r>
    </w:p>
    <w:p w14:paraId="1A487C60" w14:textId="4C017E17" w:rsidR="000066AD" w:rsidRDefault="000066AD" w:rsidP="00BB75F9">
      <w:pPr>
        <w:pStyle w:val="ListParagraph"/>
        <w:numPr>
          <w:ilvl w:val="0"/>
          <w:numId w:val="2"/>
        </w:numPr>
      </w:pPr>
      <w:r>
        <w:t>Learn approaches for organizing sequence datasets into organismal units using marker genes (e.g., 16S) and shotgun metagenomics data.</w:t>
      </w:r>
    </w:p>
    <w:p w14:paraId="3A117D52" w14:textId="6AB66A4A" w:rsidR="000066AD" w:rsidRDefault="000066AD" w:rsidP="00BB75F9">
      <w:pPr>
        <w:pStyle w:val="ListParagraph"/>
        <w:numPr>
          <w:ilvl w:val="0"/>
          <w:numId w:val="2"/>
        </w:numPr>
      </w:pPr>
      <w:r>
        <w:t xml:space="preserve">Learn ecological </w:t>
      </w:r>
      <w:r w:rsidR="00EC6546">
        <w:t xml:space="preserve">statistical </w:t>
      </w:r>
      <w:r>
        <w:t xml:space="preserve">approaches </w:t>
      </w:r>
      <w:r w:rsidR="00EC6546">
        <w:t>to discern community structure and ecological drivers from large-scale metagenomic datasets.</w:t>
      </w:r>
    </w:p>
    <w:p w14:paraId="73188527" w14:textId="36D8976F" w:rsidR="00EC6546" w:rsidRDefault="00EC6546" w:rsidP="00BB75F9">
      <w:pPr>
        <w:pStyle w:val="ListParagraph"/>
        <w:numPr>
          <w:ilvl w:val="0"/>
          <w:numId w:val="2"/>
        </w:numPr>
      </w:pPr>
      <w:r>
        <w:t xml:space="preserve">Introduction to other </w:t>
      </w:r>
      <w:r w:rsidR="00E15C7E">
        <w:t>sequence-based</w:t>
      </w:r>
      <w:r>
        <w:t xml:space="preserve"> datasets including </w:t>
      </w:r>
      <w:r w:rsidR="00E15C7E">
        <w:t xml:space="preserve">viral metagenomes, as well as </w:t>
      </w:r>
      <w:proofErr w:type="spellStart"/>
      <w:r>
        <w:t>metatranscriptomics</w:t>
      </w:r>
      <w:proofErr w:type="spellEnd"/>
      <w:r>
        <w:t xml:space="preserve">, </w:t>
      </w:r>
      <w:proofErr w:type="spellStart"/>
      <w:r>
        <w:t>metaproteomics</w:t>
      </w:r>
      <w:proofErr w:type="spellEnd"/>
      <w:r>
        <w:t xml:space="preserve">, </w:t>
      </w:r>
      <w:r w:rsidR="00E15C7E">
        <w:t xml:space="preserve">metabolomics, </w:t>
      </w:r>
      <w:r>
        <w:t>etc.</w:t>
      </w:r>
    </w:p>
    <w:p w14:paraId="7B817911" w14:textId="347AB48F" w:rsidR="00EC6546" w:rsidRPr="00BB75F9" w:rsidRDefault="009C6E9A" w:rsidP="00BB75F9">
      <w:pPr>
        <w:pStyle w:val="ListParagraph"/>
        <w:numPr>
          <w:ilvl w:val="0"/>
          <w:numId w:val="2"/>
        </w:numPr>
      </w:pPr>
      <w:r>
        <w:t xml:space="preserve">Design, </w:t>
      </w:r>
      <w:r w:rsidR="00FF342F">
        <w:t>implement and interpret an informatics group project to further biological understanding of microbes.</w:t>
      </w:r>
      <w:r w:rsidR="00E15C7E">
        <w:t xml:space="preserve"> </w:t>
      </w:r>
    </w:p>
    <w:p w14:paraId="5F982A23" w14:textId="77777777" w:rsidR="008E6237" w:rsidRPr="008E6237" w:rsidRDefault="008E6237" w:rsidP="008E6237">
      <w:pPr>
        <w:jc w:val="both"/>
        <w:rPr>
          <w:rFonts w:ascii="Calibri" w:hAnsi="Calibri" w:cs="Calibri"/>
        </w:rPr>
      </w:pPr>
      <w:r w:rsidRPr="008E6237">
        <w:rPr>
          <w:rFonts w:ascii="Calibri" w:hAnsi="Calibri" w:cs="Calibri"/>
        </w:rPr>
        <w:t xml:space="preserve">We feel strongly that your education must be facilitated by </w:t>
      </w:r>
      <w:r w:rsidRPr="008E6237">
        <w:rPr>
          <w:rFonts w:ascii="Calibri" w:hAnsi="Calibri" w:cs="Calibri"/>
          <w:b/>
        </w:rPr>
        <w:t>you</w:t>
      </w:r>
      <w:r w:rsidRPr="008E6237">
        <w:rPr>
          <w:rFonts w:ascii="Calibri" w:hAnsi="Calibri" w:cs="Calibri"/>
        </w:rPr>
        <w:t xml:space="preserve">, through readings, pre-class materials, solo and group activities, and classroom engagement. During this class, we will focus on critical analyses skills, engaging other scientists (from different backgrounds), and expressing ideas purposefully on paper and verbally. </w:t>
      </w:r>
      <w:r w:rsidRPr="008E6237">
        <w:rPr>
          <w:rFonts w:ascii="Calibri" w:hAnsi="Calibri" w:cs="Calibri"/>
          <w:shd w:val="clear" w:color="auto" w:fill="FFFFFF"/>
        </w:rPr>
        <w:t xml:space="preserve">At the end of this course students will be able to evaluate environmental microbiology literature and understand the inherent assumptions and limitations. </w:t>
      </w:r>
      <w:r w:rsidRPr="008E6237">
        <w:rPr>
          <w:rFonts w:ascii="Calibri" w:hAnsi="Calibri" w:cs="Calibri"/>
        </w:rPr>
        <w:t xml:space="preserve">It is our hope that this class fosters teamwork, leads to investment in the material, and encourages you to think a bit differently than you did previously about the microbial world around, on, and within you. </w:t>
      </w:r>
    </w:p>
    <w:p w14:paraId="6B9561BF" w14:textId="77777777" w:rsidR="008E6237" w:rsidRPr="008E6237" w:rsidRDefault="008E6237" w:rsidP="003432C1">
      <w:pPr>
        <w:rPr>
          <w:b/>
          <w:sz w:val="12"/>
          <w:szCs w:val="12"/>
        </w:rPr>
      </w:pPr>
    </w:p>
    <w:p w14:paraId="1D2579B7" w14:textId="4AE4B85A" w:rsidR="003432C1" w:rsidRPr="003B36DE" w:rsidRDefault="003432C1" w:rsidP="003432C1">
      <w:r>
        <w:rPr>
          <w:b/>
        </w:rPr>
        <w:t xml:space="preserve">Pre-requisite: </w:t>
      </w:r>
      <w:r w:rsidR="008E750D" w:rsidRPr="008E750D">
        <w:t>This course is best entered with</w:t>
      </w:r>
      <w:r w:rsidR="008E750D">
        <w:rPr>
          <w:b/>
        </w:rPr>
        <w:t xml:space="preserve"> </w:t>
      </w:r>
      <w:r>
        <w:t>Micro 5161 (Bioinformatics and Molecular Microbiology)</w:t>
      </w:r>
      <w:r w:rsidR="00545270">
        <w:t>, Micro6155 (Microbial E</w:t>
      </w:r>
      <w:r w:rsidR="008E750D">
        <w:t>v</w:t>
      </w:r>
      <w:r w:rsidR="00545270">
        <w:t>olution and Ecology)</w:t>
      </w:r>
      <w:r w:rsidR="001C6833">
        <w:t xml:space="preserve"> and </w:t>
      </w:r>
      <w:r w:rsidR="00383FEB">
        <w:t xml:space="preserve">basic knowledge of using the Ohio Supercomputer (OSC) and working at </w:t>
      </w:r>
      <w:r w:rsidR="008E750D">
        <w:t>the</w:t>
      </w:r>
      <w:r w:rsidR="00383FEB">
        <w:t xml:space="preserve"> command line.</w:t>
      </w:r>
      <w:r w:rsidR="002E4290">
        <w:t xml:space="preserve"> Experience with R is desired, but can be learned in-term.</w:t>
      </w:r>
      <w:r w:rsidR="008E750D">
        <w:t xml:space="preserve"> Engagement in the Center of Microbiome Science Working Group training or self-training can also substitute for above with lead instructor permission. </w:t>
      </w:r>
    </w:p>
    <w:p w14:paraId="18E826CE" w14:textId="77777777" w:rsidR="003432C1" w:rsidRPr="00AB28FD" w:rsidRDefault="003432C1">
      <w:pPr>
        <w:rPr>
          <w:sz w:val="12"/>
          <w:szCs w:val="12"/>
        </w:rPr>
      </w:pPr>
    </w:p>
    <w:p w14:paraId="40050EB4" w14:textId="1CB46D62" w:rsidR="00AD1851" w:rsidRPr="00AD1851" w:rsidRDefault="00A70FBD" w:rsidP="00AD1851">
      <w:pPr>
        <w:rPr>
          <w:rFonts w:eastAsia="Times New Roman"/>
          <w:lang w:eastAsia="zh-CN"/>
        </w:rPr>
      </w:pPr>
      <w:r w:rsidRPr="00A70FBD">
        <w:rPr>
          <w:b/>
        </w:rPr>
        <w:t>Text</w:t>
      </w:r>
      <w:r>
        <w:t xml:space="preserve">: </w:t>
      </w:r>
      <w:r w:rsidR="00383FEB">
        <w:t>N</w:t>
      </w:r>
      <w:r w:rsidR="00CC01F5">
        <w:t>o text is required</w:t>
      </w:r>
      <w:r>
        <w:t xml:space="preserve"> as </w:t>
      </w:r>
      <w:r w:rsidR="003432C1">
        <w:t>‘Microbiome Informatics’ tools change</w:t>
      </w:r>
      <w:r>
        <w:t xml:space="preserve"> far too quickly </w:t>
      </w:r>
      <w:r w:rsidR="003432C1">
        <w:t>for textbooks to keep pace</w:t>
      </w:r>
      <w:r>
        <w:t>, and ample resources are available on the web.</w:t>
      </w:r>
      <w:r w:rsidR="0089327E">
        <w:t xml:space="preserve"> </w:t>
      </w:r>
      <w:r w:rsidR="003432C1">
        <w:t xml:space="preserve">However, fundamental to the course will be basic knowledge </w:t>
      </w:r>
      <w:r w:rsidR="00383FEB">
        <w:t>of the high-performance computing environment, so s</w:t>
      </w:r>
      <w:r w:rsidR="003432C1">
        <w:t xml:space="preserve">tudents should come to this course having reviewed </w:t>
      </w:r>
      <w:r w:rsidR="00383FEB">
        <w:t xml:space="preserve">training materials for the OSC (see </w:t>
      </w:r>
      <w:hyperlink r:id="rId10" w:history="1">
        <w:r w:rsidR="00383FEB" w:rsidRPr="00383FEB">
          <w:rPr>
            <w:rStyle w:val="Hyperlink"/>
          </w:rPr>
          <w:t>here</w:t>
        </w:r>
      </w:hyperlink>
      <w:r w:rsidR="00383FEB">
        <w:t>), UNIX/Linux (</w:t>
      </w:r>
      <w:r w:rsidR="003432C1" w:rsidRPr="0089327E">
        <w:rPr>
          <w:bCs/>
        </w:rPr>
        <w:t xml:space="preserve">see </w:t>
      </w:r>
      <w:r w:rsidR="003432C1">
        <w:rPr>
          <w:bCs/>
        </w:rPr>
        <w:t>onlin</w:t>
      </w:r>
      <w:r w:rsidR="00383FEB">
        <w:rPr>
          <w:bCs/>
        </w:rPr>
        <w:t xml:space="preserve">e tutorials available at XSEDE, which </w:t>
      </w:r>
      <w:r w:rsidR="003432C1">
        <w:rPr>
          <w:bCs/>
        </w:rPr>
        <w:t xml:space="preserve">may require free </w:t>
      </w:r>
      <w:proofErr w:type="spellStart"/>
      <w:r w:rsidR="003432C1">
        <w:rPr>
          <w:bCs/>
        </w:rPr>
        <w:t>xsede</w:t>
      </w:r>
      <w:proofErr w:type="spellEnd"/>
      <w:r w:rsidR="003432C1">
        <w:rPr>
          <w:bCs/>
        </w:rPr>
        <w:t xml:space="preserve"> portal account set up</w:t>
      </w:r>
      <w:r w:rsidR="00383FEB">
        <w:rPr>
          <w:bCs/>
        </w:rPr>
        <w:t xml:space="preserve">, see </w:t>
      </w:r>
      <w:hyperlink r:id="rId11" w:history="1">
        <w:r w:rsidR="00383FEB" w:rsidRPr="00383FEB">
          <w:rPr>
            <w:rStyle w:val="Hyperlink"/>
            <w:bCs/>
          </w:rPr>
          <w:t>here</w:t>
        </w:r>
      </w:hyperlink>
      <w:r w:rsidR="00383FEB">
        <w:rPr>
          <w:bCs/>
        </w:rPr>
        <w:t xml:space="preserve"> more</w:t>
      </w:r>
      <w:r w:rsidR="003432C1">
        <w:rPr>
          <w:rFonts w:eastAsia="Times New Roman"/>
          <w:lang w:eastAsia="zh-CN"/>
        </w:rPr>
        <w:t xml:space="preserve"> specifically </w:t>
      </w:r>
      <w:hyperlink r:id="rId12" w:history="1">
        <w:r w:rsidR="00383FEB">
          <w:rPr>
            <w:rStyle w:val="Hyperlink"/>
            <w:rFonts w:eastAsia="Times New Roman"/>
            <w:lang w:eastAsia="zh-CN"/>
          </w:rPr>
          <w:t>here</w:t>
        </w:r>
      </w:hyperlink>
      <w:r w:rsidR="00383FEB">
        <w:rPr>
          <w:rFonts w:eastAsia="Times New Roman"/>
          <w:lang w:eastAsia="zh-CN"/>
        </w:rPr>
        <w:t>)</w:t>
      </w:r>
      <w:r w:rsidR="003432C1">
        <w:rPr>
          <w:rFonts w:eastAsia="Times New Roman"/>
          <w:lang w:eastAsia="zh-CN"/>
        </w:rPr>
        <w:t>.</w:t>
      </w:r>
      <w:r w:rsidR="00AD1851">
        <w:rPr>
          <w:rFonts w:eastAsia="Times New Roman"/>
          <w:lang w:eastAsia="zh-CN"/>
        </w:rPr>
        <w:t xml:space="preserve"> Additionally, many analyses will be most easily performed and/or visualized using R, which</w:t>
      </w:r>
      <w:r w:rsidR="00AD1851" w:rsidRPr="00AD1851">
        <w:rPr>
          <w:rFonts w:eastAsia="Times New Roman"/>
          <w:lang w:eastAsia="zh-CN"/>
        </w:rPr>
        <w:t> </w:t>
      </w:r>
      <w:hyperlink r:id="rId13" w:history="1">
        <w:r w:rsidR="00AD1851" w:rsidRPr="00AD1851">
          <w:rPr>
            <w:rStyle w:val="Hyperlink"/>
            <w:rFonts w:eastAsia="Times New Roman"/>
            <w:lang w:eastAsia="zh-CN"/>
          </w:rPr>
          <w:t>this video</w:t>
        </w:r>
      </w:hyperlink>
      <w:r w:rsidR="00AD1851" w:rsidRPr="00AD1851">
        <w:rPr>
          <w:rFonts w:eastAsia="Times New Roman"/>
          <w:lang w:eastAsia="zh-CN"/>
        </w:rPr>
        <w:t> and </w:t>
      </w:r>
      <w:hyperlink r:id="rId14" w:history="1">
        <w:r w:rsidR="00AD1851" w:rsidRPr="00AD1851">
          <w:rPr>
            <w:rStyle w:val="Hyperlink"/>
            <w:rFonts w:eastAsia="Times New Roman"/>
            <w:lang w:eastAsia="zh-CN"/>
          </w:rPr>
          <w:t>this document</w:t>
        </w:r>
      </w:hyperlink>
      <w:r w:rsidR="00AD1851" w:rsidRPr="00AD1851">
        <w:rPr>
          <w:rFonts w:eastAsia="Times New Roman"/>
          <w:lang w:eastAsia="zh-CN"/>
        </w:rPr>
        <w:t> are good for learning some basics of R</w:t>
      </w:r>
      <w:r w:rsidR="00AD1851">
        <w:rPr>
          <w:rFonts w:eastAsia="Times New Roman"/>
          <w:lang w:eastAsia="zh-CN"/>
        </w:rPr>
        <w:t>.</w:t>
      </w:r>
    </w:p>
    <w:p w14:paraId="5B242255" w14:textId="77777777" w:rsidR="00AB28FD" w:rsidRPr="00AB28FD" w:rsidRDefault="00AB28FD" w:rsidP="00CC4407">
      <w:pPr>
        <w:rPr>
          <w:b/>
          <w:sz w:val="12"/>
          <w:szCs w:val="12"/>
        </w:rPr>
      </w:pPr>
    </w:p>
    <w:p w14:paraId="608F5BF5" w14:textId="1545CE2A" w:rsidR="00CC4407" w:rsidRDefault="005D3ECA" w:rsidP="00CC4407">
      <w:r>
        <w:rPr>
          <w:b/>
        </w:rPr>
        <w:t>Semester-long</w:t>
      </w:r>
      <w:r w:rsidR="00CC4407" w:rsidRPr="00CC01F5">
        <w:rPr>
          <w:b/>
        </w:rPr>
        <w:t xml:space="preserve"> project</w:t>
      </w:r>
      <w:r w:rsidR="00CC4407">
        <w:t xml:space="preserve">: The </w:t>
      </w:r>
      <w:r>
        <w:t>bulk</w:t>
      </w:r>
      <w:r w:rsidR="00CC4407">
        <w:t xml:space="preserve"> of the course will be devoted towards exposing the students to </w:t>
      </w:r>
      <w:r>
        <w:t xml:space="preserve">various flavors of sequence-enabled microbiology, </w:t>
      </w:r>
      <w:r w:rsidR="0006281F">
        <w:t xml:space="preserve">so as to </w:t>
      </w:r>
      <w:r w:rsidR="00446ED7">
        <w:t>guide students towards choosing a</w:t>
      </w:r>
      <w:r w:rsidR="0006281F">
        <w:t xml:space="preserve"> project</w:t>
      </w:r>
      <w:r w:rsidR="00446ED7">
        <w:t xml:space="preserve"> focu</w:t>
      </w:r>
      <w:r w:rsidR="0006281F">
        <w:t>s for a semester-long research experience. Critical reading assignments of scientific papers will be made throughout the semester to help studen</w:t>
      </w:r>
      <w:r w:rsidR="00446ED7">
        <w:t xml:space="preserve">ts sharpen their analytical </w:t>
      </w:r>
      <w:r w:rsidR="0006281F">
        <w:t>skills, and expose th</w:t>
      </w:r>
      <w:r w:rsidR="00844C56">
        <w:t xml:space="preserve">em to project related science. Brief summaries from this reading </w:t>
      </w:r>
      <w:r w:rsidR="0006281F">
        <w:t xml:space="preserve">will be graded individually. Student presentations on analytical approaches will broaden the class exposure to project related science, </w:t>
      </w:r>
      <w:r w:rsidR="00844C56">
        <w:t>while</w:t>
      </w:r>
      <w:r w:rsidR="0006281F">
        <w:t xml:space="preserve"> also help</w:t>
      </w:r>
      <w:r w:rsidR="00844C56">
        <w:t>ing</w:t>
      </w:r>
      <w:r w:rsidR="0006281F">
        <w:t xml:space="preserve"> students improve presentation skills</w:t>
      </w:r>
      <w:r w:rsidR="00844C56">
        <w:t xml:space="preserve"> and earn ‘participation’ and ‘engagement’ points towards their grade</w:t>
      </w:r>
      <w:r w:rsidR="0006281F">
        <w:t xml:space="preserve">. Projects will be conducted as a group with the goal of developing </w:t>
      </w:r>
      <w:r w:rsidR="0066684E">
        <w:t xml:space="preserve">the </w:t>
      </w:r>
      <w:r w:rsidR="00446ED7">
        <w:t xml:space="preserve">analyses and figures that one would publish in </w:t>
      </w:r>
      <w:r w:rsidR="0006281F">
        <w:t xml:space="preserve">a peer-reviewed scientific paper. </w:t>
      </w:r>
      <w:r w:rsidR="00C31996">
        <w:t xml:space="preserve">All ‘literature’ </w:t>
      </w:r>
      <w:proofErr w:type="spellStart"/>
      <w:r w:rsidR="00C31996">
        <w:t>homeworks</w:t>
      </w:r>
      <w:proofErr w:type="spellEnd"/>
      <w:r w:rsidR="00C31996">
        <w:t xml:space="preserve"> (first </w:t>
      </w:r>
      <w:r w:rsidR="001E739D">
        <w:t>part</w:t>
      </w:r>
      <w:r w:rsidR="00C31996">
        <w:t xml:space="preserve"> of the class during the exploration phase) will be graded based upon the case for relevance of the material and the quality of the summary of the </w:t>
      </w:r>
      <w:r w:rsidR="00446ED7">
        <w:t xml:space="preserve">relevant analyses from the </w:t>
      </w:r>
      <w:r w:rsidR="00C31996">
        <w:t xml:space="preserve">published paper being examined. </w:t>
      </w:r>
      <w:r w:rsidR="00844C56">
        <w:t xml:space="preserve">The </w:t>
      </w:r>
      <w:r w:rsidR="00CC4407">
        <w:t>project</w:t>
      </w:r>
      <w:r w:rsidR="00844C56">
        <w:t xml:space="preserve"> group, once selected, will </w:t>
      </w:r>
      <w:r w:rsidR="00CC4407">
        <w:t>review original research papers on the topic of interest, identify sequence related data</w:t>
      </w:r>
      <w:r w:rsidR="00844C56">
        <w:t xml:space="preserve">sets to investigate, </w:t>
      </w:r>
      <w:r w:rsidR="00CC4407">
        <w:t>and analyze the data to develop new research findings from the analyses. Each</w:t>
      </w:r>
      <w:r w:rsidR="0066684E">
        <w:t xml:space="preserve"> individual</w:t>
      </w:r>
      <w:r w:rsidR="00CC4407">
        <w:t xml:space="preserve">’s project </w:t>
      </w:r>
      <w:r w:rsidR="00844C56">
        <w:t xml:space="preserve">progress </w:t>
      </w:r>
      <w:r w:rsidR="00CC4407">
        <w:t xml:space="preserve">will be </w:t>
      </w:r>
      <w:r w:rsidR="0066684E">
        <w:t xml:space="preserve">evaluated through weekly ‘analysis’ </w:t>
      </w:r>
      <w:proofErr w:type="spellStart"/>
      <w:r w:rsidR="0066684E">
        <w:t>homeworks</w:t>
      </w:r>
      <w:proofErr w:type="spellEnd"/>
      <w:r w:rsidR="00844C56">
        <w:t xml:space="preserve">, </w:t>
      </w:r>
      <w:r w:rsidR="0066684E">
        <w:t xml:space="preserve">and the course final will consist of each individual writing a </w:t>
      </w:r>
      <w:r w:rsidR="001E739D">
        <w:t>brief summary paper</w:t>
      </w:r>
      <w:r w:rsidR="00844C56">
        <w:t xml:space="preserve">. </w:t>
      </w:r>
      <w:r w:rsidR="00C31996">
        <w:t xml:space="preserve">All ‘analysis’ </w:t>
      </w:r>
      <w:proofErr w:type="spellStart"/>
      <w:r w:rsidR="00C31996">
        <w:t>homeworks</w:t>
      </w:r>
      <w:proofErr w:type="spellEnd"/>
      <w:r w:rsidR="00C31996">
        <w:t xml:space="preserve"> and the final paper will be graded based upon a clear statement of your goal, the analyses presented (how you did them and the presentation of results), interpretation of the analyses (including literature context for the final), planned next step</w:t>
      </w:r>
      <w:r w:rsidR="001E739D">
        <w:t>s, as well as the quality of the writing</w:t>
      </w:r>
      <w:r w:rsidR="00844C56">
        <w:t>.</w:t>
      </w:r>
      <w:r w:rsidR="00C31996">
        <w:t xml:space="preserve"> All </w:t>
      </w:r>
      <w:proofErr w:type="spellStart"/>
      <w:r w:rsidR="00C31996">
        <w:t>homeworks</w:t>
      </w:r>
      <w:proofErr w:type="spellEnd"/>
      <w:r w:rsidR="00C31996">
        <w:t xml:space="preserve"> are due </w:t>
      </w:r>
      <w:r w:rsidR="00446ED7">
        <w:t>Monday</w:t>
      </w:r>
      <w:r w:rsidR="00C31996">
        <w:t xml:space="preserve"> @ </w:t>
      </w:r>
      <w:r w:rsidR="00446ED7">
        <w:t xml:space="preserve">8am </w:t>
      </w:r>
      <w:r w:rsidR="00C31996">
        <w:t xml:space="preserve">each week, and the course final paper is due </w:t>
      </w:r>
      <w:r w:rsidR="003432C1">
        <w:t>during the designated “final exam” slot for the course</w:t>
      </w:r>
      <w:r w:rsidR="00CF5649">
        <w:t>, except where re-assigned via Carmen by the instructors</w:t>
      </w:r>
      <w:r w:rsidR="00C31996">
        <w:t>.</w:t>
      </w:r>
    </w:p>
    <w:p w14:paraId="2E5DD3B4" w14:textId="77777777" w:rsidR="00CC4407" w:rsidRDefault="00CC4407">
      <w:pPr>
        <w:rPr>
          <w:sz w:val="12"/>
          <w:szCs w:val="12"/>
        </w:rPr>
      </w:pPr>
    </w:p>
    <w:p w14:paraId="34A57648" w14:textId="77777777" w:rsidR="00327339" w:rsidRDefault="00327339" w:rsidP="00327339">
      <w:r w:rsidRPr="00CC01F5">
        <w:rPr>
          <w:b/>
        </w:rPr>
        <w:t>Grading</w:t>
      </w:r>
      <w:r>
        <w:t>: The final grade will be determined from the following spread of points, with grades assigned as an A = &gt;90%, B = 80-89.9%, C = 70-79.9%, D = 60-69.9%, and E = &lt;60%.</w:t>
      </w:r>
    </w:p>
    <w:p w14:paraId="4AB771E3" w14:textId="77777777" w:rsidR="00327339" w:rsidRPr="00CF5649" w:rsidRDefault="00327339" w:rsidP="00327339">
      <w:pPr>
        <w:ind w:left="720"/>
        <w:rPr>
          <w:i/>
          <w:sz w:val="8"/>
          <w:szCs w:val="8"/>
          <w:u w:val="single"/>
        </w:rPr>
      </w:pPr>
    </w:p>
    <w:p w14:paraId="7A98E11C" w14:textId="3DF3B8F5" w:rsidR="00327339" w:rsidRDefault="00327339" w:rsidP="00327339">
      <w:pPr>
        <w:ind w:left="720"/>
      </w:pPr>
      <w:r>
        <w:rPr>
          <w:i/>
          <w:u w:val="single"/>
        </w:rPr>
        <w:t xml:space="preserve">40% - </w:t>
      </w:r>
      <w:r w:rsidRPr="0037312A">
        <w:rPr>
          <w:i/>
          <w:u w:val="single"/>
        </w:rPr>
        <w:t>Weekly assignments</w:t>
      </w:r>
      <w:r>
        <w:t xml:space="preserve"> are varied and will be assigned in class, but will early-on include reading and analyzing primary literature, but then will shift almost exclusively to applying analytical methods to your project or provided dataset(s) and using online tools to make discoveries about microbial communities. The ‘outputs’ for these latter items will vary from scripts and figures made and described to one-page summaries of relevant assigned reading. </w:t>
      </w:r>
      <w:r w:rsidRPr="00C008F3">
        <w:rPr>
          <w:b/>
          <w:i/>
        </w:rPr>
        <w:t xml:space="preserve">Assessment of </w:t>
      </w:r>
      <w:r w:rsidR="00C008F3">
        <w:rPr>
          <w:b/>
          <w:i/>
        </w:rPr>
        <w:t>‘</w:t>
      </w:r>
      <w:r w:rsidRPr="00C008F3">
        <w:rPr>
          <w:b/>
          <w:i/>
        </w:rPr>
        <w:t>literature reading</w:t>
      </w:r>
      <w:r w:rsidR="00C008F3">
        <w:rPr>
          <w:b/>
          <w:i/>
        </w:rPr>
        <w:t xml:space="preserve">’ </w:t>
      </w:r>
      <w:proofErr w:type="spellStart"/>
      <w:r w:rsidR="00C008F3">
        <w:rPr>
          <w:b/>
          <w:i/>
        </w:rPr>
        <w:t>homeworks</w:t>
      </w:r>
      <w:proofErr w:type="spellEnd"/>
      <w:r>
        <w:t xml:space="preserve"> will evaluate whether the key Qs and experimental approaches are summarized, how the findings are articulated and contextualized, and the quality of the writing. </w:t>
      </w:r>
      <w:r w:rsidRPr="00C008F3">
        <w:rPr>
          <w:b/>
          <w:i/>
        </w:rPr>
        <w:t xml:space="preserve">Assessment of ‘research’ </w:t>
      </w:r>
      <w:proofErr w:type="spellStart"/>
      <w:r w:rsidRPr="00C008F3">
        <w:rPr>
          <w:b/>
          <w:i/>
        </w:rPr>
        <w:t>homework</w:t>
      </w:r>
      <w:r w:rsidR="00C008F3">
        <w:rPr>
          <w:b/>
          <w:i/>
        </w:rPr>
        <w:t>s</w:t>
      </w:r>
      <w:proofErr w:type="spellEnd"/>
      <w:r>
        <w:t xml:space="preserve"> will look for a clear statement of your goal, the analyses presented (how you did them and the presentation of results), interpretation of the analyses (including </w:t>
      </w:r>
      <w:r>
        <w:lastRenderedPageBreak/>
        <w:t>literature context for the final), planned next steps, as well as the quality of the writing. None of these should be more than one page of text total (figures can be additional).</w:t>
      </w:r>
    </w:p>
    <w:p w14:paraId="7D67A222" w14:textId="5D733602" w:rsidR="00327339" w:rsidRDefault="00327339" w:rsidP="00327339">
      <w:pPr>
        <w:ind w:left="720"/>
      </w:pPr>
      <w:r>
        <w:rPr>
          <w:i/>
          <w:u w:val="single"/>
        </w:rPr>
        <w:t xml:space="preserve">40% - </w:t>
      </w:r>
      <w:r w:rsidRPr="0037312A">
        <w:rPr>
          <w:i/>
          <w:u w:val="single"/>
        </w:rPr>
        <w:t>Class participation, presentations and engagement</w:t>
      </w:r>
      <w:r>
        <w:t xml:space="preserve"> will be evaluated by all instructors</w:t>
      </w:r>
      <w:r w:rsidR="00C008F3">
        <w:t xml:space="preserve"> (rubric in following table)</w:t>
      </w:r>
      <w:r>
        <w:t>. Because this science is moving so quickly, this course will encourage you to ask a lot more questions – are the methods being suggested to be used to study something the most efficient way to do something? Are the inferences being made even appropriate, or have fundamental assumptions been made that are wrong? You will want to constantly be thinking about whether an approach is the best way forward or not, oftentimes in Microbiome Informatics there are better ways! Student will present multiple times through the semester</w:t>
      </w:r>
      <w:r w:rsidR="00C008F3">
        <w:t xml:space="preserve">. Assessment will be made </w:t>
      </w:r>
      <w:r>
        <w:t xml:space="preserve">upon the effectiveness of the presentation as assessed for relevant establishment of a key question, motivation and background to study that question, and proposed means to study the question and/or inferences made from the attempt to study it. Finally, student engagement in the class will vary depending upon your background and training goals in the course </w:t>
      </w:r>
      <w:r w:rsidR="00C008F3">
        <w:t>with engagement acceptable across</w:t>
      </w:r>
      <w:r>
        <w:t xml:space="preserve"> all aspects of the training, </w:t>
      </w:r>
      <w:r w:rsidR="00C008F3">
        <w:t>or more specialized either as</w:t>
      </w:r>
      <w:r>
        <w:t xml:space="preserve"> ‘thinkers’ whom will steer the ship and identify the big questions to be explored, </w:t>
      </w:r>
      <w:r w:rsidR="00C008F3">
        <w:t>or</w:t>
      </w:r>
      <w:r>
        <w:t xml:space="preserve"> ‘doers’ whom will write pseudocode or code to provide a roadmap to or directly analyze new datasets, respectively. </w:t>
      </w:r>
    </w:p>
    <w:p w14:paraId="0BC3E84B" w14:textId="77777777" w:rsidR="00327339" w:rsidRDefault="00327339" w:rsidP="00327339">
      <w:pPr>
        <w:ind w:left="720"/>
        <w:jc w:val="both"/>
        <w:rPr>
          <w:rFonts w:ascii="Calibri" w:hAnsi="Calibri" w:cs="Calibri"/>
          <w:sz w:val="16"/>
          <w:szCs w:val="16"/>
        </w:rPr>
      </w:pPr>
    </w:p>
    <w:p w14:paraId="64ED5E6A" w14:textId="77777777" w:rsidR="00327339" w:rsidRPr="001133EA" w:rsidRDefault="00327339" w:rsidP="00327339">
      <w:pPr>
        <w:ind w:left="720"/>
        <w:jc w:val="both"/>
        <w:rPr>
          <w:rFonts w:ascii="Calibri" w:hAnsi="Calibri" w:cs="Calibri"/>
          <w:b/>
          <w:sz w:val="16"/>
          <w:szCs w:val="16"/>
        </w:rPr>
      </w:pPr>
      <w:r w:rsidRPr="001133EA">
        <w:rPr>
          <w:rFonts w:ascii="Calibri" w:hAnsi="Calibri" w:cs="Calibri"/>
          <w:b/>
          <w:sz w:val="16"/>
          <w:szCs w:val="16"/>
        </w:rPr>
        <w:t>Participation Rubric</w:t>
      </w:r>
    </w:p>
    <w:tbl>
      <w:tblPr>
        <w:tblW w:w="9180" w:type="dxa"/>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 w:type="dxa"/>
          <w:right w:w="14" w:type="dxa"/>
        </w:tblCellMar>
        <w:tblLook w:val="0600" w:firstRow="0" w:lastRow="0" w:firstColumn="0" w:lastColumn="0" w:noHBand="1" w:noVBand="1"/>
      </w:tblPr>
      <w:tblGrid>
        <w:gridCol w:w="1616"/>
        <w:gridCol w:w="2164"/>
        <w:gridCol w:w="2070"/>
        <w:gridCol w:w="1620"/>
        <w:gridCol w:w="1710"/>
      </w:tblGrid>
      <w:tr w:rsidR="00327339" w:rsidRPr="001133EA" w14:paraId="54BC347A" w14:textId="77777777" w:rsidTr="0010105C">
        <w:trPr>
          <w:trHeight w:val="249"/>
        </w:trPr>
        <w:tc>
          <w:tcPr>
            <w:tcW w:w="1616"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014BEFEA" w14:textId="77777777" w:rsidR="00327339" w:rsidRPr="001133EA" w:rsidRDefault="00327339" w:rsidP="0010105C">
            <w:pPr>
              <w:ind w:left="720"/>
              <w:rPr>
                <w:rFonts w:ascii="Calibri" w:hAnsi="Calibri" w:cs="Calibri"/>
                <w:sz w:val="16"/>
                <w:szCs w:val="16"/>
              </w:rPr>
            </w:pPr>
          </w:p>
        </w:tc>
        <w:tc>
          <w:tcPr>
            <w:tcW w:w="2164"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593F8A98" w14:textId="77777777" w:rsidR="00327339" w:rsidRPr="001133EA" w:rsidRDefault="00327339" w:rsidP="0010105C">
            <w:pPr>
              <w:ind w:left="720"/>
              <w:rPr>
                <w:rFonts w:ascii="Calibri" w:hAnsi="Calibri" w:cs="Calibri"/>
                <w:sz w:val="16"/>
                <w:szCs w:val="16"/>
              </w:rPr>
            </w:pPr>
            <w:r w:rsidRPr="001133EA">
              <w:rPr>
                <w:rFonts w:ascii="Calibri" w:hAnsi="Calibri" w:cs="Calibri"/>
                <w:sz w:val="16"/>
                <w:szCs w:val="16"/>
              </w:rPr>
              <w:t>A</w:t>
            </w:r>
          </w:p>
        </w:tc>
        <w:tc>
          <w:tcPr>
            <w:tcW w:w="2070"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75B4D7F6" w14:textId="77777777" w:rsidR="00327339" w:rsidRPr="001133EA" w:rsidRDefault="00327339" w:rsidP="0010105C">
            <w:pPr>
              <w:ind w:left="720"/>
              <w:rPr>
                <w:rFonts w:ascii="Calibri" w:hAnsi="Calibri" w:cs="Calibri"/>
                <w:sz w:val="16"/>
                <w:szCs w:val="16"/>
              </w:rPr>
            </w:pPr>
            <w:r w:rsidRPr="001133EA">
              <w:rPr>
                <w:rFonts w:ascii="Calibri" w:hAnsi="Calibri" w:cs="Calibri"/>
                <w:sz w:val="16"/>
                <w:szCs w:val="16"/>
              </w:rPr>
              <w:t>B</w:t>
            </w:r>
          </w:p>
        </w:tc>
        <w:tc>
          <w:tcPr>
            <w:tcW w:w="1620"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35CDEF81" w14:textId="77777777" w:rsidR="00327339" w:rsidRPr="001133EA" w:rsidRDefault="00327339" w:rsidP="0010105C">
            <w:pPr>
              <w:ind w:left="720"/>
              <w:rPr>
                <w:rFonts w:ascii="Calibri" w:hAnsi="Calibri" w:cs="Calibri"/>
                <w:sz w:val="16"/>
                <w:szCs w:val="16"/>
              </w:rPr>
            </w:pPr>
            <w:r w:rsidRPr="001133EA">
              <w:rPr>
                <w:rFonts w:ascii="Calibri" w:hAnsi="Calibri" w:cs="Calibri"/>
                <w:sz w:val="16"/>
                <w:szCs w:val="16"/>
              </w:rPr>
              <w:t>C/D</w:t>
            </w:r>
          </w:p>
        </w:tc>
        <w:tc>
          <w:tcPr>
            <w:tcW w:w="1710"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3869FA83" w14:textId="77777777" w:rsidR="00327339" w:rsidRPr="001133EA" w:rsidRDefault="00327339" w:rsidP="0010105C">
            <w:pPr>
              <w:ind w:left="720"/>
              <w:rPr>
                <w:rFonts w:ascii="Calibri" w:hAnsi="Calibri" w:cs="Calibri"/>
                <w:sz w:val="16"/>
                <w:szCs w:val="16"/>
              </w:rPr>
            </w:pPr>
            <w:r w:rsidRPr="001133EA">
              <w:rPr>
                <w:rFonts w:ascii="Calibri" w:hAnsi="Calibri" w:cs="Calibri"/>
                <w:sz w:val="16"/>
                <w:szCs w:val="16"/>
              </w:rPr>
              <w:t>F</w:t>
            </w:r>
          </w:p>
        </w:tc>
      </w:tr>
      <w:tr w:rsidR="00327339" w:rsidRPr="001133EA" w14:paraId="3948048E" w14:textId="77777777" w:rsidTr="0010105C">
        <w:trPr>
          <w:trHeight w:val="236"/>
        </w:trPr>
        <w:tc>
          <w:tcPr>
            <w:tcW w:w="1616" w:type="dxa"/>
            <w:shd w:val="clear" w:color="auto" w:fill="D9D9D9" w:themeFill="background1" w:themeFillShade="D9"/>
            <w:tcMar>
              <w:top w:w="100" w:type="dxa"/>
              <w:left w:w="100" w:type="dxa"/>
              <w:bottom w:w="100" w:type="dxa"/>
              <w:right w:w="100" w:type="dxa"/>
            </w:tcMar>
            <w:vAlign w:val="center"/>
          </w:tcPr>
          <w:p w14:paraId="533611B3"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Preparation</w:t>
            </w:r>
          </w:p>
        </w:tc>
        <w:tc>
          <w:tcPr>
            <w:tcW w:w="2164" w:type="dxa"/>
            <w:shd w:val="clear" w:color="auto" w:fill="D9D9D9" w:themeFill="background1" w:themeFillShade="D9"/>
            <w:tcMar>
              <w:top w:w="100" w:type="dxa"/>
              <w:left w:w="100" w:type="dxa"/>
              <w:bottom w:w="100" w:type="dxa"/>
              <w:right w:w="100" w:type="dxa"/>
            </w:tcMar>
            <w:vAlign w:val="center"/>
          </w:tcPr>
          <w:p w14:paraId="5C51D0A6" w14:textId="03A8123C" w:rsidR="00327339" w:rsidRPr="001133EA" w:rsidRDefault="00327339" w:rsidP="0010105C">
            <w:pPr>
              <w:ind w:right="-219"/>
              <w:rPr>
                <w:rFonts w:ascii="Calibri" w:hAnsi="Calibri" w:cs="Calibri"/>
                <w:sz w:val="16"/>
                <w:szCs w:val="16"/>
              </w:rPr>
            </w:pPr>
            <w:r w:rsidRPr="001133EA">
              <w:rPr>
                <w:rFonts w:ascii="Calibri" w:hAnsi="Calibri" w:cs="Calibri"/>
                <w:sz w:val="16"/>
                <w:szCs w:val="16"/>
              </w:rPr>
              <w:t xml:space="preserve">Arrives on time fully prepared  </w:t>
            </w:r>
            <w:r w:rsidR="00A6508F">
              <w:rPr>
                <w:rFonts w:ascii="Calibri" w:hAnsi="Calibri" w:cs="Calibri"/>
                <w:sz w:val="16"/>
                <w:szCs w:val="16"/>
              </w:rPr>
              <w:t xml:space="preserve"> at </w:t>
            </w:r>
            <w:r w:rsidRPr="001133EA">
              <w:rPr>
                <w:rFonts w:ascii="Calibri" w:hAnsi="Calibri" w:cs="Calibri"/>
                <w:sz w:val="16"/>
                <w:szCs w:val="16"/>
              </w:rPr>
              <w:t>every class session</w:t>
            </w:r>
          </w:p>
        </w:tc>
        <w:tc>
          <w:tcPr>
            <w:tcW w:w="2070" w:type="dxa"/>
            <w:shd w:val="clear" w:color="auto" w:fill="D9D9D9" w:themeFill="background1" w:themeFillShade="D9"/>
            <w:tcMar>
              <w:top w:w="100" w:type="dxa"/>
              <w:left w:w="100" w:type="dxa"/>
              <w:bottom w:w="100" w:type="dxa"/>
              <w:right w:w="100" w:type="dxa"/>
            </w:tcMar>
            <w:vAlign w:val="center"/>
          </w:tcPr>
          <w:p w14:paraId="49BE5B3A"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Arrives mostly, if not fully, prepared (ongoing)</w:t>
            </w:r>
          </w:p>
        </w:tc>
        <w:tc>
          <w:tcPr>
            <w:tcW w:w="1620" w:type="dxa"/>
            <w:shd w:val="clear" w:color="auto" w:fill="D9D9D9" w:themeFill="background1" w:themeFillShade="D9"/>
            <w:tcMar>
              <w:top w:w="100" w:type="dxa"/>
              <w:left w:w="100" w:type="dxa"/>
              <w:bottom w:w="100" w:type="dxa"/>
              <w:right w:w="100" w:type="dxa"/>
            </w:tcMar>
            <w:vAlign w:val="center"/>
          </w:tcPr>
          <w:p w14:paraId="26BEA1A1"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Inconsistent preparation</w:t>
            </w:r>
          </w:p>
        </w:tc>
        <w:tc>
          <w:tcPr>
            <w:tcW w:w="1710" w:type="dxa"/>
            <w:shd w:val="clear" w:color="auto" w:fill="D9D9D9" w:themeFill="background1" w:themeFillShade="D9"/>
            <w:tcMar>
              <w:top w:w="100" w:type="dxa"/>
              <w:left w:w="100" w:type="dxa"/>
              <w:bottom w:w="100" w:type="dxa"/>
              <w:right w:w="100" w:type="dxa"/>
            </w:tcMar>
            <w:vAlign w:val="center"/>
          </w:tcPr>
          <w:p w14:paraId="7A4B63FE"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Rarely or never prepared</w:t>
            </w:r>
          </w:p>
        </w:tc>
      </w:tr>
      <w:tr w:rsidR="00327339" w:rsidRPr="001133EA" w14:paraId="24279D36" w14:textId="77777777" w:rsidTr="0010105C">
        <w:tc>
          <w:tcPr>
            <w:tcW w:w="1616" w:type="dxa"/>
            <w:shd w:val="clear" w:color="auto" w:fill="auto"/>
            <w:tcMar>
              <w:top w:w="100" w:type="dxa"/>
              <w:left w:w="100" w:type="dxa"/>
              <w:bottom w:w="100" w:type="dxa"/>
              <w:right w:w="100" w:type="dxa"/>
            </w:tcMar>
            <w:vAlign w:val="center"/>
          </w:tcPr>
          <w:p w14:paraId="1AE38A0A"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Participation</w:t>
            </w:r>
          </w:p>
        </w:tc>
        <w:tc>
          <w:tcPr>
            <w:tcW w:w="2164" w:type="dxa"/>
            <w:shd w:val="clear" w:color="auto" w:fill="auto"/>
            <w:tcMar>
              <w:top w:w="100" w:type="dxa"/>
              <w:left w:w="100" w:type="dxa"/>
              <w:bottom w:w="100" w:type="dxa"/>
              <w:right w:w="100" w:type="dxa"/>
            </w:tcMar>
            <w:vAlign w:val="center"/>
          </w:tcPr>
          <w:p w14:paraId="26335BEE"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Plays an active role in discussions (ongoing)</w:t>
            </w:r>
          </w:p>
        </w:tc>
        <w:tc>
          <w:tcPr>
            <w:tcW w:w="2070" w:type="dxa"/>
            <w:shd w:val="clear" w:color="auto" w:fill="auto"/>
            <w:tcMar>
              <w:top w:w="100" w:type="dxa"/>
              <w:left w:w="100" w:type="dxa"/>
              <w:bottom w:w="100" w:type="dxa"/>
              <w:right w:w="100" w:type="dxa"/>
            </w:tcMar>
            <w:vAlign w:val="center"/>
          </w:tcPr>
          <w:p w14:paraId="1B5A7914"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Participates constructively in discussions (ongoing)</w:t>
            </w:r>
          </w:p>
        </w:tc>
        <w:tc>
          <w:tcPr>
            <w:tcW w:w="1620" w:type="dxa"/>
            <w:shd w:val="clear" w:color="auto" w:fill="auto"/>
            <w:tcMar>
              <w:top w:w="100" w:type="dxa"/>
              <w:left w:w="100" w:type="dxa"/>
              <w:bottom w:w="100" w:type="dxa"/>
              <w:right w:w="100" w:type="dxa"/>
            </w:tcMar>
            <w:vAlign w:val="center"/>
          </w:tcPr>
          <w:p w14:paraId="78E3AFE8"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When prepared, participates constructively in discussions</w:t>
            </w:r>
          </w:p>
        </w:tc>
        <w:tc>
          <w:tcPr>
            <w:tcW w:w="1710" w:type="dxa"/>
            <w:shd w:val="clear" w:color="auto" w:fill="auto"/>
            <w:tcMar>
              <w:top w:w="100" w:type="dxa"/>
              <w:left w:w="100" w:type="dxa"/>
              <w:bottom w:w="100" w:type="dxa"/>
              <w:right w:w="100" w:type="dxa"/>
            </w:tcMar>
            <w:vAlign w:val="center"/>
          </w:tcPr>
          <w:p w14:paraId="51E04799"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Comments vague if given; frequently demonstrates lack of interest</w:t>
            </w:r>
          </w:p>
        </w:tc>
      </w:tr>
      <w:tr w:rsidR="00327339" w:rsidRPr="001133EA" w14:paraId="38702B2F" w14:textId="77777777" w:rsidTr="0010105C">
        <w:tc>
          <w:tcPr>
            <w:tcW w:w="1616" w:type="dxa"/>
            <w:shd w:val="clear" w:color="auto" w:fill="D9D9D9" w:themeFill="background1" w:themeFillShade="D9"/>
            <w:tcMar>
              <w:top w:w="100" w:type="dxa"/>
              <w:left w:w="100" w:type="dxa"/>
              <w:bottom w:w="100" w:type="dxa"/>
              <w:right w:w="100" w:type="dxa"/>
            </w:tcMar>
            <w:vAlign w:val="center"/>
          </w:tcPr>
          <w:p w14:paraId="1EC6F849"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Contribution to Class</w:t>
            </w:r>
          </w:p>
        </w:tc>
        <w:tc>
          <w:tcPr>
            <w:tcW w:w="2164" w:type="dxa"/>
            <w:shd w:val="clear" w:color="auto" w:fill="D9D9D9" w:themeFill="background1" w:themeFillShade="D9"/>
            <w:tcMar>
              <w:top w:w="100" w:type="dxa"/>
              <w:left w:w="100" w:type="dxa"/>
              <w:bottom w:w="100" w:type="dxa"/>
              <w:right w:w="100" w:type="dxa"/>
            </w:tcMar>
            <w:vAlign w:val="center"/>
          </w:tcPr>
          <w:p w14:paraId="522FCFED"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Comments advance level and depth of dialogue (consistently)</w:t>
            </w:r>
          </w:p>
        </w:tc>
        <w:tc>
          <w:tcPr>
            <w:tcW w:w="2070" w:type="dxa"/>
            <w:shd w:val="clear" w:color="auto" w:fill="D9D9D9" w:themeFill="background1" w:themeFillShade="D9"/>
            <w:tcMar>
              <w:top w:w="100" w:type="dxa"/>
              <w:left w:w="100" w:type="dxa"/>
              <w:bottom w:w="100" w:type="dxa"/>
              <w:right w:w="100" w:type="dxa"/>
            </w:tcMar>
            <w:vAlign w:val="center"/>
          </w:tcPr>
          <w:p w14:paraId="0F4894E9"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Makes relevant comments based on assigned material (ongoing)</w:t>
            </w:r>
          </w:p>
        </w:tc>
        <w:tc>
          <w:tcPr>
            <w:tcW w:w="1620" w:type="dxa"/>
            <w:shd w:val="clear" w:color="auto" w:fill="D9D9D9" w:themeFill="background1" w:themeFillShade="D9"/>
            <w:tcMar>
              <w:top w:w="100" w:type="dxa"/>
              <w:left w:w="100" w:type="dxa"/>
              <w:bottom w:w="100" w:type="dxa"/>
              <w:right w:w="100" w:type="dxa"/>
            </w:tcMar>
            <w:vAlign w:val="center"/>
          </w:tcPr>
          <w:p w14:paraId="6E857201"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When prepared, relevant comments are based on assignments</w:t>
            </w:r>
          </w:p>
        </w:tc>
        <w:tc>
          <w:tcPr>
            <w:tcW w:w="1710" w:type="dxa"/>
            <w:shd w:val="clear" w:color="auto" w:fill="D9D9D9" w:themeFill="background1" w:themeFillShade="D9"/>
            <w:tcMar>
              <w:top w:w="100" w:type="dxa"/>
              <w:left w:w="100" w:type="dxa"/>
              <w:bottom w:w="100" w:type="dxa"/>
              <w:right w:w="100" w:type="dxa"/>
            </w:tcMar>
            <w:vAlign w:val="center"/>
          </w:tcPr>
          <w:p w14:paraId="10737585" w14:textId="77777777" w:rsidR="00327339" w:rsidRPr="001133EA" w:rsidRDefault="00327339" w:rsidP="0010105C">
            <w:pPr>
              <w:rPr>
                <w:rFonts w:ascii="Calibri" w:hAnsi="Calibri" w:cs="Calibri"/>
                <w:sz w:val="16"/>
                <w:szCs w:val="16"/>
              </w:rPr>
            </w:pPr>
            <w:r w:rsidRPr="001133EA">
              <w:rPr>
                <w:rFonts w:ascii="Calibri" w:hAnsi="Calibri" w:cs="Calibri"/>
                <w:sz w:val="16"/>
                <w:szCs w:val="16"/>
              </w:rPr>
              <w:t>Demonstrates a noticeable lack of interest</w:t>
            </w:r>
          </w:p>
        </w:tc>
      </w:tr>
    </w:tbl>
    <w:p w14:paraId="423588EF" w14:textId="77777777" w:rsidR="00327339" w:rsidRPr="001133EA" w:rsidRDefault="00327339" w:rsidP="00327339">
      <w:pPr>
        <w:ind w:left="720"/>
        <w:jc w:val="right"/>
        <w:rPr>
          <w:rFonts w:ascii="Calibri" w:hAnsi="Calibri" w:cs="Calibri"/>
          <w:sz w:val="16"/>
          <w:szCs w:val="16"/>
        </w:rPr>
      </w:pPr>
      <w:r w:rsidRPr="001133EA">
        <w:rPr>
          <w:rFonts w:ascii="Calibri" w:hAnsi="Calibri" w:cs="Calibri"/>
          <w:b/>
          <w:i/>
          <w:sz w:val="16"/>
          <w:szCs w:val="16"/>
        </w:rPr>
        <w:t>Courtesy of Jesse Kwiek; Adapted from The Teaching Professor, March 2005.</w:t>
      </w:r>
    </w:p>
    <w:p w14:paraId="1AD31104" w14:textId="77777777" w:rsidR="00327339" w:rsidRPr="00C008F3" w:rsidRDefault="00327339" w:rsidP="00327339">
      <w:pPr>
        <w:ind w:left="720"/>
        <w:jc w:val="both"/>
        <w:rPr>
          <w:rFonts w:ascii="Calibri" w:hAnsi="Calibri" w:cs="Calibri"/>
          <w:sz w:val="10"/>
          <w:szCs w:val="10"/>
        </w:rPr>
      </w:pPr>
    </w:p>
    <w:p w14:paraId="75B3351F" w14:textId="77777777" w:rsidR="00327339" w:rsidRPr="001133EA" w:rsidRDefault="00327339" w:rsidP="00327339">
      <w:pPr>
        <w:ind w:left="720"/>
        <w:jc w:val="both"/>
        <w:rPr>
          <w:rFonts w:ascii="Calibri" w:hAnsi="Calibri" w:cs="Calibri"/>
          <w:sz w:val="16"/>
          <w:szCs w:val="16"/>
        </w:rPr>
      </w:pPr>
      <w:r w:rsidRPr="001133EA">
        <w:rPr>
          <w:rFonts w:ascii="Calibri" w:hAnsi="Calibri" w:cs="Calibri"/>
          <w:sz w:val="16"/>
          <w:szCs w:val="16"/>
        </w:rPr>
        <w:t>YOU WILL POSITIVELY AFFECT YOUR PARTICIPATION GRADE BY:</w:t>
      </w:r>
    </w:p>
    <w:p w14:paraId="7709E915" w14:textId="77777777" w:rsidR="00327339" w:rsidRPr="001133EA" w:rsidRDefault="00327339" w:rsidP="00327339">
      <w:pPr>
        <w:numPr>
          <w:ilvl w:val="0"/>
          <w:numId w:val="4"/>
        </w:numPr>
        <w:jc w:val="both"/>
        <w:rPr>
          <w:rFonts w:ascii="Calibri" w:hAnsi="Calibri" w:cs="Calibri"/>
          <w:sz w:val="16"/>
          <w:szCs w:val="16"/>
        </w:rPr>
      </w:pPr>
      <w:r w:rsidRPr="001133EA">
        <w:rPr>
          <w:rFonts w:ascii="Calibri" w:hAnsi="Calibri" w:cs="Calibri"/>
          <w:sz w:val="16"/>
          <w:szCs w:val="16"/>
        </w:rPr>
        <w:t>Becoming more active and/or making more effective comments that raise overall level of discussion.</w:t>
      </w:r>
    </w:p>
    <w:p w14:paraId="523FD086" w14:textId="77777777" w:rsidR="00327339" w:rsidRPr="001133EA" w:rsidRDefault="00327339" w:rsidP="00327339">
      <w:pPr>
        <w:numPr>
          <w:ilvl w:val="0"/>
          <w:numId w:val="4"/>
        </w:numPr>
        <w:jc w:val="both"/>
        <w:rPr>
          <w:rFonts w:ascii="Calibri" w:hAnsi="Calibri" w:cs="Calibri"/>
          <w:sz w:val="16"/>
          <w:szCs w:val="16"/>
        </w:rPr>
      </w:pPr>
      <w:r w:rsidRPr="001133EA">
        <w:rPr>
          <w:rFonts w:ascii="Calibri" w:hAnsi="Calibri" w:cs="Calibri"/>
          <w:sz w:val="16"/>
          <w:szCs w:val="16"/>
        </w:rPr>
        <w:t>Asking thoughtful questions that will enhance discussion and engage peers.</w:t>
      </w:r>
    </w:p>
    <w:p w14:paraId="752F954B" w14:textId="77777777" w:rsidR="00327339" w:rsidRPr="001133EA" w:rsidRDefault="00327339" w:rsidP="00327339">
      <w:pPr>
        <w:numPr>
          <w:ilvl w:val="0"/>
          <w:numId w:val="4"/>
        </w:numPr>
        <w:jc w:val="both"/>
        <w:rPr>
          <w:rFonts w:ascii="Calibri" w:hAnsi="Calibri" w:cs="Calibri"/>
          <w:sz w:val="16"/>
          <w:szCs w:val="16"/>
        </w:rPr>
      </w:pPr>
      <w:r w:rsidRPr="001133EA">
        <w:rPr>
          <w:rFonts w:ascii="Calibri" w:hAnsi="Calibri" w:cs="Calibri"/>
          <w:sz w:val="16"/>
          <w:szCs w:val="16"/>
        </w:rPr>
        <w:t>Listening carefully to, supporting, and engaging your peers in discussion.</w:t>
      </w:r>
    </w:p>
    <w:p w14:paraId="3D7F5EAC" w14:textId="77777777" w:rsidR="00327339" w:rsidRPr="001133EA" w:rsidRDefault="00327339" w:rsidP="00327339">
      <w:pPr>
        <w:ind w:left="720"/>
        <w:jc w:val="both"/>
        <w:rPr>
          <w:rFonts w:ascii="Calibri" w:hAnsi="Calibri" w:cs="Calibri"/>
          <w:sz w:val="16"/>
          <w:szCs w:val="16"/>
        </w:rPr>
      </w:pPr>
      <w:r w:rsidRPr="001133EA">
        <w:rPr>
          <w:rFonts w:ascii="Calibri" w:hAnsi="Calibri" w:cs="Calibri"/>
          <w:sz w:val="16"/>
          <w:szCs w:val="16"/>
        </w:rPr>
        <w:t xml:space="preserve"> </w:t>
      </w:r>
    </w:p>
    <w:p w14:paraId="5A5FD336" w14:textId="77777777" w:rsidR="00327339" w:rsidRPr="001133EA" w:rsidRDefault="00327339" w:rsidP="00327339">
      <w:pPr>
        <w:ind w:left="720"/>
        <w:jc w:val="both"/>
        <w:rPr>
          <w:rFonts w:ascii="Calibri" w:hAnsi="Calibri" w:cs="Calibri"/>
          <w:sz w:val="16"/>
          <w:szCs w:val="16"/>
        </w:rPr>
      </w:pPr>
      <w:r w:rsidRPr="001133EA">
        <w:rPr>
          <w:rFonts w:ascii="Calibri" w:hAnsi="Calibri" w:cs="Calibri"/>
          <w:sz w:val="16"/>
          <w:szCs w:val="16"/>
        </w:rPr>
        <w:t>YOU WILL NEGATIVELY AFFECT YOUR PARTICIPATION GRADE BY:</w:t>
      </w:r>
    </w:p>
    <w:p w14:paraId="29369995" w14:textId="77777777" w:rsidR="00327339" w:rsidRPr="001133EA" w:rsidRDefault="00327339" w:rsidP="00327339">
      <w:pPr>
        <w:numPr>
          <w:ilvl w:val="0"/>
          <w:numId w:val="3"/>
        </w:numPr>
        <w:jc w:val="both"/>
        <w:rPr>
          <w:rFonts w:ascii="Calibri" w:hAnsi="Calibri" w:cs="Calibri"/>
          <w:sz w:val="16"/>
          <w:szCs w:val="16"/>
        </w:rPr>
      </w:pPr>
      <w:r w:rsidRPr="001133EA">
        <w:rPr>
          <w:rFonts w:ascii="Calibri" w:hAnsi="Calibri" w:cs="Calibri"/>
          <w:sz w:val="16"/>
          <w:szCs w:val="16"/>
        </w:rPr>
        <w:t xml:space="preserve">Not attending class (unexcused), or </w:t>
      </w:r>
      <w:r w:rsidRPr="001133EA">
        <w:rPr>
          <w:rFonts w:ascii="Calibri" w:hAnsi="Calibri" w:cs="Calibri"/>
          <w:b/>
          <w:sz w:val="16"/>
          <w:szCs w:val="16"/>
          <w:u w:val="single"/>
        </w:rPr>
        <w:t>arriving to class late</w:t>
      </w:r>
      <w:r w:rsidRPr="001133EA">
        <w:rPr>
          <w:rFonts w:ascii="Calibri" w:hAnsi="Calibri" w:cs="Calibri"/>
          <w:sz w:val="16"/>
          <w:szCs w:val="16"/>
        </w:rPr>
        <w:t>.</w:t>
      </w:r>
    </w:p>
    <w:p w14:paraId="2EAEB03D" w14:textId="77777777" w:rsidR="00327339" w:rsidRPr="001133EA" w:rsidRDefault="00327339" w:rsidP="00327339">
      <w:pPr>
        <w:numPr>
          <w:ilvl w:val="0"/>
          <w:numId w:val="3"/>
        </w:numPr>
        <w:jc w:val="both"/>
        <w:rPr>
          <w:rFonts w:ascii="Calibri" w:hAnsi="Calibri" w:cs="Calibri"/>
          <w:sz w:val="16"/>
          <w:szCs w:val="16"/>
        </w:rPr>
      </w:pPr>
      <w:r w:rsidRPr="001133EA">
        <w:rPr>
          <w:rFonts w:ascii="Calibri" w:hAnsi="Calibri" w:cs="Calibri"/>
          <w:sz w:val="16"/>
          <w:szCs w:val="16"/>
        </w:rPr>
        <w:t>Using electronic devices (</w:t>
      </w:r>
      <w:r w:rsidRPr="001133EA">
        <w:rPr>
          <w:rFonts w:ascii="Calibri" w:hAnsi="Calibri" w:cs="Calibri"/>
          <w:i/>
          <w:sz w:val="16"/>
          <w:szCs w:val="16"/>
        </w:rPr>
        <w:t>e.g.</w:t>
      </w:r>
      <w:r w:rsidRPr="001133EA">
        <w:rPr>
          <w:rFonts w:ascii="Calibri" w:hAnsi="Calibri" w:cs="Calibri"/>
          <w:sz w:val="16"/>
          <w:szCs w:val="16"/>
        </w:rPr>
        <w:t xml:space="preserve"> cell phone, iPad, computer, etc.) for </w:t>
      </w:r>
      <w:r w:rsidRPr="001133EA">
        <w:rPr>
          <w:rFonts w:ascii="Calibri" w:hAnsi="Calibri" w:cs="Calibri"/>
          <w:sz w:val="16"/>
          <w:szCs w:val="16"/>
          <w:u w:val="single"/>
        </w:rPr>
        <w:t>personal, non-class</w:t>
      </w:r>
      <w:r w:rsidRPr="001133EA">
        <w:rPr>
          <w:rFonts w:ascii="Calibri" w:hAnsi="Calibri" w:cs="Calibri"/>
          <w:sz w:val="16"/>
          <w:szCs w:val="16"/>
        </w:rPr>
        <w:t xml:space="preserve"> related reasons.</w:t>
      </w:r>
    </w:p>
    <w:p w14:paraId="7EABD618" w14:textId="77777777" w:rsidR="00327339" w:rsidRPr="001133EA" w:rsidRDefault="00327339" w:rsidP="00327339">
      <w:pPr>
        <w:numPr>
          <w:ilvl w:val="0"/>
          <w:numId w:val="3"/>
        </w:numPr>
        <w:jc w:val="both"/>
        <w:rPr>
          <w:rFonts w:ascii="Calibri" w:hAnsi="Calibri" w:cs="Calibri"/>
          <w:sz w:val="16"/>
          <w:szCs w:val="16"/>
        </w:rPr>
      </w:pPr>
      <w:r w:rsidRPr="001133EA">
        <w:rPr>
          <w:rFonts w:ascii="Calibri" w:hAnsi="Calibri" w:cs="Calibri"/>
          <w:sz w:val="16"/>
          <w:szCs w:val="16"/>
        </w:rPr>
        <w:t>Dominating class discussions, thereby restricting others’ participation.</w:t>
      </w:r>
    </w:p>
    <w:p w14:paraId="214150EE" w14:textId="77777777" w:rsidR="00327339" w:rsidRPr="001133EA" w:rsidRDefault="00327339" w:rsidP="00327339">
      <w:pPr>
        <w:numPr>
          <w:ilvl w:val="0"/>
          <w:numId w:val="3"/>
        </w:numPr>
        <w:jc w:val="both"/>
        <w:rPr>
          <w:rFonts w:ascii="Calibri" w:hAnsi="Calibri" w:cs="Calibri"/>
          <w:sz w:val="16"/>
          <w:szCs w:val="16"/>
        </w:rPr>
      </w:pPr>
      <w:r w:rsidRPr="001133EA">
        <w:rPr>
          <w:rFonts w:ascii="Calibri" w:hAnsi="Calibri" w:cs="Calibri"/>
          <w:sz w:val="16"/>
          <w:szCs w:val="16"/>
        </w:rPr>
        <w:t>Making offensive, and/or disrespectful comments during discussions.</w:t>
      </w:r>
    </w:p>
    <w:p w14:paraId="61CA77D3" w14:textId="77777777" w:rsidR="00327339" w:rsidRPr="00C008F3" w:rsidRDefault="00327339" w:rsidP="00327339">
      <w:pPr>
        <w:ind w:left="720"/>
        <w:rPr>
          <w:sz w:val="10"/>
          <w:szCs w:val="10"/>
        </w:rPr>
      </w:pPr>
    </w:p>
    <w:p w14:paraId="2FC9C280" w14:textId="3202E8D1" w:rsidR="008E6237" w:rsidRDefault="00327339" w:rsidP="00327339">
      <w:r>
        <w:rPr>
          <w:i/>
          <w:u w:val="single"/>
        </w:rPr>
        <w:t xml:space="preserve">20% - a final paper </w:t>
      </w:r>
      <w:r>
        <w:t xml:space="preserve">will be your opportunity to step back and synthesize what you have learned </w:t>
      </w:r>
      <w:r w:rsidR="00C008F3">
        <w:t>in</w:t>
      </w:r>
      <w:r>
        <w:t xml:space="preserve"> a </w:t>
      </w:r>
      <w:proofErr w:type="gramStart"/>
      <w:r>
        <w:t>2-4 page</w:t>
      </w:r>
      <w:proofErr w:type="gramEnd"/>
      <w:r>
        <w:t xml:space="preserve"> paper (single-spaced, fonts 11 or 12)</w:t>
      </w:r>
      <w:r w:rsidR="00C008F3">
        <w:t xml:space="preserve"> for each individual</w:t>
      </w:r>
      <w:r>
        <w:t xml:space="preserve">. Though </w:t>
      </w:r>
      <w:r w:rsidR="00C008F3">
        <w:t xml:space="preserve">part of </w:t>
      </w:r>
      <w:r>
        <w:t>a group project</w:t>
      </w:r>
      <w:r w:rsidR="00D6325B">
        <w:t xml:space="preserve"> through the term</w:t>
      </w:r>
      <w:r>
        <w:t xml:space="preserve">, </w:t>
      </w:r>
      <w:r w:rsidR="00C008F3">
        <w:t xml:space="preserve">weekly </w:t>
      </w:r>
      <w:proofErr w:type="spellStart"/>
      <w:r w:rsidR="00C008F3">
        <w:t>homeworks</w:t>
      </w:r>
      <w:proofErr w:type="spellEnd"/>
      <w:r w:rsidR="00C008F3">
        <w:t xml:space="preserve"> (described above) and this</w:t>
      </w:r>
      <w:r>
        <w:t xml:space="preserve"> </w:t>
      </w:r>
      <w:r w:rsidR="00C008F3">
        <w:t xml:space="preserve">final </w:t>
      </w:r>
      <w:r>
        <w:t>paper will be writt</w:t>
      </w:r>
      <w:r w:rsidR="00370B83">
        <w:t xml:space="preserve">en </w:t>
      </w:r>
      <w:r w:rsidR="00246679">
        <w:t xml:space="preserve">and graded </w:t>
      </w:r>
      <w:r w:rsidR="00370B83">
        <w:t>individually</w:t>
      </w:r>
      <w:r w:rsidR="00246679">
        <w:t>.</w:t>
      </w:r>
      <w:r w:rsidR="00370B83">
        <w:t xml:space="preserve"> </w:t>
      </w:r>
      <w:r w:rsidR="00246679" w:rsidRPr="00C008F3">
        <w:rPr>
          <w:b/>
          <w:i/>
        </w:rPr>
        <w:t xml:space="preserve">Assessment </w:t>
      </w:r>
      <w:r w:rsidR="00C008F3" w:rsidRPr="00C008F3">
        <w:rPr>
          <w:b/>
          <w:i/>
        </w:rPr>
        <w:t xml:space="preserve">of the final paper </w:t>
      </w:r>
      <w:r w:rsidR="00246679">
        <w:t xml:space="preserve">will look for a clear statement of your goal, the analyses presented (how you did them and the presentation of results), </w:t>
      </w:r>
      <w:r w:rsidR="00246679">
        <w:lastRenderedPageBreak/>
        <w:t>interpretation of the analyses (including literature context for the final), planned next steps, as well as the quality of the writing.</w:t>
      </w:r>
    </w:p>
    <w:p w14:paraId="34AA5F4F" w14:textId="77777777" w:rsidR="00CF5649" w:rsidRDefault="00CF5649" w:rsidP="00327339"/>
    <w:p w14:paraId="54708475" w14:textId="077F1512" w:rsidR="00327339" w:rsidRDefault="00A80A53">
      <w:pPr>
        <w:rPr>
          <w:b/>
          <w:u w:val="single"/>
        </w:rPr>
      </w:pPr>
      <w:r>
        <w:rPr>
          <w:b/>
          <w:u w:val="single"/>
        </w:rPr>
        <w:t>Lecture Schedule:</w:t>
      </w:r>
    </w:p>
    <w:p w14:paraId="3157F7F5" w14:textId="77777777" w:rsidR="00A80A53" w:rsidRDefault="00A80A53">
      <w:pPr>
        <w:rPr>
          <w:b/>
          <w:u w:val="single"/>
        </w:rPr>
      </w:pPr>
    </w:p>
    <w:tbl>
      <w:tblPr>
        <w:tblStyle w:val="GridTable2"/>
        <w:tblW w:w="17744" w:type="dxa"/>
        <w:tblInd w:w="-245" w:type="dxa"/>
        <w:tblLook w:val="04A0" w:firstRow="1" w:lastRow="0" w:firstColumn="1" w:lastColumn="0" w:noHBand="0" w:noVBand="1"/>
      </w:tblPr>
      <w:tblGrid>
        <w:gridCol w:w="1435"/>
        <w:gridCol w:w="1359"/>
        <w:gridCol w:w="14950"/>
      </w:tblGrid>
      <w:tr w:rsidR="003A49F6" w14:paraId="512EFB49" w14:textId="77777777" w:rsidTr="00B10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54C2C89" w14:textId="0B77B6A0" w:rsidR="003A49F6" w:rsidRDefault="003A49F6" w:rsidP="00610A9C">
            <w:r>
              <w:t>Class #</w:t>
            </w:r>
          </w:p>
        </w:tc>
        <w:tc>
          <w:tcPr>
            <w:tcW w:w="1359" w:type="dxa"/>
          </w:tcPr>
          <w:p w14:paraId="28D6665B" w14:textId="750C370D" w:rsidR="003A49F6" w:rsidRDefault="003A49F6">
            <w:pPr>
              <w:cnfStyle w:val="100000000000" w:firstRow="1" w:lastRow="0" w:firstColumn="0" w:lastColumn="0" w:oddVBand="0" w:evenVBand="0" w:oddHBand="0" w:evenHBand="0" w:firstRowFirstColumn="0" w:firstRowLastColumn="0" w:lastRowFirstColumn="0" w:lastRowLastColumn="0"/>
            </w:pPr>
            <w:r>
              <w:t>Lead</w:t>
            </w:r>
          </w:p>
        </w:tc>
        <w:tc>
          <w:tcPr>
            <w:tcW w:w="14950" w:type="dxa"/>
          </w:tcPr>
          <w:p w14:paraId="7B5A6349" w14:textId="5C078DC3" w:rsidR="003A49F6" w:rsidRDefault="003A49F6">
            <w:pPr>
              <w:cnfStyle w:val="100000000000" w:firstRow="1" w:lastRow="0" w:firstColumn="0" w:lastColumn="0" w:oddVBand="0" w:evenVBand="0" w:oddHBand="0" w:evenHBand="0" w:firstRowFirstColumn="0" w:firstRowLastColumn="0" w:lastRowFirstColumn="0" w:lastRowLastColumn="0"/>
            </w:pPr>
            <w:r>
              <w:t>Topic</w:t>
            </w:r>
          </w:p>
        </w:tc>
      </w:tr>
      <w:tr w:rsidR="003A49F6" w14:paraId="20FFB2EB" w14:textId="77777777" w:rsidTr="00B10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26B0D5E" w14:textId="4E935C09" w:rsidR="003A49F6" w:rsidRPr="00180E26" w:rsidRDefault="002E4290">
            <w:pPr>
              <w:rPr>
                <w:b w:val="0"/>
              </w:rPr>
            </w:pPr>
            <w:r>
              <w:rPr>
                <w:b w:val="0"/>
              </w:rPr>
              <w:t>Aug 2</w:t>
            </w:r>
            <w:r w:rsidR="008E750D">
              <w:rPr>
                <w:b w:val="0"/>
              </w:rPr>
              <w:t>5</w:t>
            </w:r>
            <w:r>
              <w:rPr>
                <w:b w:val="0"/>
              </w:rPr>
              <w:t>/2</w:t>
            </w:r>
            <w:r w:rsidR="008E750D">
              <w:rPr>
                <w:b w:val="0"/>
              </w:rPr>
              <w:t>7</w:t>
            </w:r>
          </w:p>
        </w:tc>
        <w:tc>
          <w:tcPr>
            <w:tcW w:w="1359" w:type="dxa"/>
          </w:tcPr>
          <w:p w14:paraId="52B2AF91" w14:textId="6EE1FBFD" w:rsidR="003A49F6" w:rsidRDefault="003A49F6">
            <w:pPr>
              <w:cnfStyle w:val="000000100000" w:firstRow="0" w:lastRow="0" w:firstColumn="0" w:lastColumn="0" w:oddVBand="0" w:evenVBand="0" w:oddHBand="1" w:evenHBand="0" w:firstRowFirstColumn="0" w:firstRowLastColumn="0" w:lastRowFirstColumn="0" w:lastRowLastColumn="0"/>
            </w:pPr>
            <w:r>
              <w:t>MS</w:t>
            </w:r>
            <w:r w:rsidR="00065B7F">
              <w:t>/</w:t>
            </w:r>
            <w:r w:rsidR="009B30F4">
              <w:t>SD</w:t>
            </w:r>
          </w:p>
        </w:tc>
        <w:tc>
          <w:tcPr>
            <w:tcW w:w="14950" w:type="dxa"/>
          </w:tcPr>
          <w:p w14:paraId="2FEC8D91" w14:textId="60F02898" w:rsidR="003A49F6" w:rsidRDefault="003A49F6">
            <w:pPr>
              <w:cnfStyle w:val="000000100000" w:firstRow="0" w:lastRow="0" w:firstColumn="0" w:lastColumn="0" w:oddVBand="0" w:evenVBand="0" w:oddHBand="1" w:evenHBand="0" w:firstRowFirstColumn="0" w:firstRowLastColumn="0" w:lastRowFirstColumn="0" w:lastRowLastColumn="0"/>
            </w:pPr>
            <w:r>
              <w:t xml:space="preserve">Intro to </w:t>
            </w:r>
            <w:r w:rsidR="001C4DE0">
              <w:t>the course</w:t>
            </w:r>
            <w:r>
              <w:t xml:space="preserve">, </w:t>
            </w:r>
            <w:proofErr w:type="spellStart"/>
            <w:r>
              <w:t>unix</w:t>
            </w:r>
            <w:proofErr w:type="spellEnd"/>
            <w:r>
              <w:t xml:space="preserve"> and the OSC</w:t>
            </w:r>
          </w:p>
        </w:tc>
      </w:tr>
      <w:tr w:rsidR="003A49F6" w14:paraId="54B42732" w14:textId="77777777" w:rsidTr="00B10104">
        <w:tc>
          <w:tcPr>
            <w:cnfStyle w:val="001000000000" w:firstRow="0" w:lastRow="0" w:firstColumn="1" w:lastColumn="0" w:oddVBand="0" w:evenVBand="0" w:oddHBand="0" w:evenHBand="0" w:firstRowFirstColumn="0" w:firstRowLastColumn="0" w:lastRowFirstColumn="0" w:lastRowLastColumn="0"/>
            <w:tcW w:w="1435" w:type="dxa"/>
          </w:tcPr>
          <w:p w14:paraId="0C7FA08A" w14:textId="105FECC1" w:rsidR="003A49F6" w:rsidRPr="00180E26" w:rsidRDefault="008E750D">
            <w:pPr>
              <w:rPr>
                <w:b w:val="0"/>
              </w:rPr>
            </w:pPr>
            <w:r>
              <w:rPr>
                <w:b w:val="0"/>
              </w:rPr>
              <w:t>Sep</w:t>
            </w:r>
            <w:r w:rsidR="002E4290">
              <w:rPr>
                <w:b w:val="0"/>
              </w:rPr>
              <w:t xml:space="preserve"> </w:t>
            </w:r>
            <w:r>
              <w:rPr>
                <w:b w:val="0"/>
              </w:rPr>
              <w:t>1</w:t>
            </w:r>
            <w:r w:rsidR="002E4290">
              <w:rPr>
                <w:b w:val="0"/>
              </w:rPr>
              <w:t>/</w:t>
            </w:r>
            <w:r>
              <w:rPr>
                <w:b w:val="0"/>
              </w:rPr>
              <w:t>3</w:t>
            </w:r>
          </w:p>
        </w:tc>
        <w:tc>
          <w:tcPr>
            <w:tcW w:w="1359" w:type="dxa"/>
          </w:tcPr>
          <w:p w14:paraId="0426991E" w14:textId="1A0E3C3F" w:rsidR="003A49F6" w:rsidRDefault="003A49F6" w:rsidP="001B33D1">
            <w:pPr>
              <w:cnfStyle w:val="000000000000" w:firstRow="0" w:lastRow="0" w:firstColumn="0" w:lastColumn="0" w:oddVBand="0" w:evenVBand="0" w:oddHBand="0" w:evenHBand="0" w:firstRowFirstColumn="0" w:firstRowLastColumn="0" w:lastRowFirstColumn="0" w:lastRowLastColumn="0"/>
            </w:pPr>
            <w:r>
              <w:t>MS</w:t>
            </w:r>
          </w:p>
        </w:tc>
        <w:tc>
          <w:tcPr>
            <w:tcW w:w="14950" w:type="dxa"/>
          </w:tcPr>
          <w:p w14:paraId="173E8655" w14:textId="2C062E2F" w:rsidR="003A49F6" w:rsidRDefault="003A49F6" w:rsidP="001B33D1">
            <w:pPr>
              <w:cnfStyle w:val="000000000000" w:firstRow="0" w:lastRow="0" w:firstColumn="0" w:lastColumn="0" w:oddVBand="0" w:evenVBand="0" w:oddHBand="0" w:evenHBand="0" w:firstRowFirstColumn="0" w:firstRowLastColumn="0" w:lastRowFirstColumn="0" w:lastRowLastColumn="0"/>
            </w:pPr>
            <w:r>
              <w:t>Review M5161 (Structural + functional annotation, MSA, phylogenies, DBs)</w:t>
            </w:r>
          </w:p>
        </w:tc>
      </w:tr>
      <w:tr w:rsidR="003A49F6" w14:paraId="0396E34F" w14:textId="77777777" w:rsidTr="00B10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E508B79" w14:textId="5181C6C2" w:rsidR="003A49F6" w:rsidRPr="00180E26" w:rsidRDefault="002E4290">
            <w:pPr>
              <w:rPr>
                <w:b w:val="0"/>
              </w:rPr>
            </w:pPr>
            <w:r>
              <w:rPr>
                <w:b w:val="0"/>
              </w:rPr>
              <w:t xml:space="preserve">Sep </w:t>
            </w:r>
            <w:r w:rsidR="008E750D">
              <w:rPr>
                <w:b w:val="0"/>
              </w:rPr>
              <w:t>8</w:t>
            </w:r>
            <w:r>
              <w:rPr>
                <w:b w:val="0"/>
              </w:rPr>
              <w:t>/</w:t>
            </w:r>
            <w:r w:rsidR="008E750D">
              <w:rPr>
                <w:b w:val="0"/>
              </w:rPr>
              <w:t>10</w:t>
            </w:r>
          </w:p>
        </w:tc>
        <w:tc>
          <w:tcPr>
            <w:tcW w:w="1359" w:type="dxa"/>
          </w:tcPr>
          <w:p w14:paraId="687F0339" w14:textId="6D830A47" w:rsidR="003A49F6" w:rsidRDefault="003A49F6" w:rsidP="0019753E">
            <w:pPr>
              <w:cnfStyle w:val="000000100000" w:firstRow="0" w:lastRow="0" w:firstColumn="0" w:lastColumn="0" w:oddVBand="0" w:evenVBand="0" w:oddHBand="1" w:evenHBand="0" w:firstRowFirstColumn="0" w:firstRowLastColumn="0" w:lastRowFirstColumn="0" w:lastRowLastColumn="0"/>
            </w:pPr>
            <w:r>
              <w:t>MS</w:t>
            </w:r>
          </w:p>
        </w:tc>
        <w:tc>
          <w:tcPr>
            <w:tcW w:w="14950" w:type="dxa"/>
          </w:tcPr>
          <w:p w14:paraId="1303606D" w14:textId="10072F47" w:rsidR="003A49F6" w:rsidRDefault="003A49F6" w:rsidP="0019753E">
            <w:pPr>
              <w:cnfStyle w:val="000000100000" w:firstRow="0" w:lastRow="0" w:firstColumn="0" w:lastColumn="0" w:oddVBand="0" w:evenVBand="0" w:oddHBand="1" w:evenHBand="0" w:firstRowFirstColumn="0" w:firstRowLastColumn="0" w:lastRowFirstColumn="0" w:lastRowLastColumn="0"/>
            </w:pPr>
            <w:r>
              <w:t xml:space="preserve">Intro to </w:t>
            </w:r>
            <w:r w:rsidR="00F07D56">
              <w:t xml:space="preserve">current topics in </w:t>
            </w:r>
            <w:r>
              <w:t>human, ocean, soil microbiome</w:t>
            </w:r>
            <w:r w:rsidR="00F07D56">
              <w:t xml:space="preserve"> science</w:t>
            </w:r>
          </w:p>
        </w:tc>
      </w:tr>
      <w:tr w:rsidR="003A49F6" w14:paraId="4EEB815C" w14:textId="77777777" w:rsidTr="00B10104">
        <w:tc>
          <w:tcPr>
            <w:cnfStyle w:val="001000000000" w:firstRow="0" w:lastRow="0" w:firstColumn="1" w:lastColumn="0" w:oddVBand="0" w:evenVBand="0" w:oddHBand="0" w:evenHBand="0" w:firstRowFirstColumn="0" w:firstRowLastColumn="0" w:lastRowFirstColumn="0" w:lastRowLastColumn="0"/>
            <w:tcW w:w="1435" w:type="dxa"/>
          </w:tcPr>
          <w:p w14:paraId="4E9AF988" w14:textId="663AF3CD" w:rsidR="003A49F6" w:rsidRPr="00180E26" w:rsidRDefault="002E4290">
            <w:pPr>
              <w:rPr>
                <w:b w:val="0"/>
              </w:rPr>
            </w:pPr>
            <w:r>
              <w:rPr>
                <w:b w:val="0"/>
              </w:rPr>
              <w:t xml:space="preserve">Sep </w:t>
            </w:r>
            <w:r w:rsidR="008E750D">
              <w:rPr>
                <w:b w:val="0"/>
              </w:rPr>
              <w:t>15</w:t>
            </w:r>
            <w:r>
              <w:rPr>
                <w:b w:val="0"/>
              </w:rPr>
              <w:t>/1</w:t>
            </w:r>
            <w:r w:rsidR="008E750D">
              <w:rPr>
                <w:b w:val="0"/>
              </w:rPr>
              <w:t>7</w:t>
            </w:r>
          </w:p>
        </w:tc>
        <w:tc>
          <w:tcPr>
            <w:tcW w:w="1359" w:type="dxa"/>
          </w:tcPr>
          <w:p w14:paraId="2F58BCE2" w14:textId="56546BCD" w:rsidR="003A49F6" w:rsidRDefault="003A49F6" w:rsidP="00F53643">
            <w:pPr>
              <w:cnfStyle w:val="000000000000" w:firstRow="0" w:lastRow="0" w:firstColumn="0" w:lastColumn="0" w:oddVBand="0" w:evenVBand="0" w:oddHBand="0" w:evenHBand="0" w:firstRowFirstColumn="0" w:firstRowLastColumn="0" w:lastRowFirstColumn="0" w:lastRowLastColumn="0"/>
            </w:pPr>
            <w:r>
              <w:t>SD</w:t>
            </w:r>
            <w:r w:rsidR="00B10104">
              <w:t>/MS</w:t>
            </w:r>
          </w:p>
        </w:tc>
        <w:tc>
          <w:tcPr>
            <w:tcW w:w="14950" w:type="dxa"/>
          </w:tcPr>
          <w:p w14:paraId="2A63BA36" w14:textId="41F61B77" w:rsidR="003A49F6" w:rsidRPr="00180E26" w:rsidRDefault="003A49F6" w:rsidP="00F53643">
            <w:pPr>
              <w:cnfStyle w:val="000000000000" w:firstRow="0" w:lastRow="0" w:firstColumn="0" w:lastColumn="0" w:oddVBand="0" w:evenVBand="0" w:oddHBand="0" w:evenHBand="0" w:firstRowFirstColumn="0" w:firstRowLastColumn="0" w:lastRowFirstColumn="0" w:lastRowLastColumn="0"/>
            </w:pPr>
            <w:r>
              <w:t xml:space="preserve">Explore community taxonomic approaches (QIIME, </w:t>
            </w:r>
            <w:proofErr w:type="spellStart"/>
            <w:r>
              <w:t>Mothur</w:t>
            </w:r>
            <w:proofErr w:type="spellEnd"/>
            <w:r>
              <w:t>)</w:t>
            </w:r>
            <w:r w:rsidR="00B10104">
              <w:t xml:space="preserve"> / Intro </w:t>
            </w:r>
            <w:proofErr w:type="spellStart"/>
            <w:r w:rsidR="00B10104">
              <w:t>ecol</w:t>
            </w:r>
            <w:proofErr w:type="spellEnd"/>
            <w:r w:rsidR="00B10104">
              <w:t xml:space="preserve"> stats</w:t>
            </w:r>
          </w:p>
        </w:tc>
      </w:tr>
      <w:tr w:rsidR="009B30F4" w14:paraId="58906F35" w14:textId="77777777" w:rsidTr="00B10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BCE74CC" w14:textId="2AFAB0D1" w:rsidR="009B30F4" w:rsidRPr="00180E26" w:rsidRDefault="009B30F4" w:rsidP="009B30F4">
            <w:pPr>
              <w:rPr>
                <w:b w:val="0"/>
              </w:rPr>
            </w:pPr>
            <w:r>
              <w:rPr>
                <w:b w:val="0"/>
              </w:rPr>
              <w:t>Sep 22/24</w:t>
            </w:r>
          </w:p>
        </w:tc>
        <w:tc>
          <w:tcPr>
            <w:tcW w:w="1359" w:type="dxa"/>
          </w:tcPr>
          <w:p w14:paraId="5B192542" w14:textId="68E66F00" w:rsidR="009B30F4" w:rsidRDefault="009B30F4" w:rsidP="009B30F4">
            <w:pPr>
              <w:cnfStyle w:val="000000100000" w:firstRow="0" w:lastRow="0" w:firstColumn="0" w:lastColumn="0" w:oddVBand="0" w:evenVBand="0" w:oddHBand="1" w:evenHBand="0" w:firstRowFirstColumn="0" w:firstRowLastColumn="0" w:lastRowFirstColumn="0" w:lastRowLastColumn="0"/>
            </w:pPr>
            <w:r>
              <w:t>MS</w:t>
            </w:r>
          </w:p>
        </w:tc>
        <w:tc>
          <w:tcPr>
            <w:tcW w:w="14950" w:type="dxa"/>
          </w:tcPr>
          <w:p w14:paraId="7A638FCC" w14:textId="220D2975" w:rsidR="009B30F4" w:rsidRDefault="009B30F4" w:rsidP="009B30F4">
            <w:pPr>
              <w:cnfStyle w:val="000000100000" w:firstRow="0" w:lastRow="0" w:firstColumn="0" w:lastColumn="0" w:oddVBand="0" w:evenVBand="0" w:oddHBand="1" w:evenHBand="0" w:firstRowFirstColumn="0" w:firstRowLastColumn="0" w:lastRowFirstColumn="0" w:lastRowLastColumn="0"/>
            </w:pPr>
            <w:r>
              <w:t xml:space="preserve">Project options / small group project brainstorming and guided </w:t>
            </w:r>
            <w:bookmarkStart w:id="0" w:name="_GoBack"/>
            <w:r>
              <w:t>discussion</w:t>
            </w:r>
            <w:bookmarkEnd w:id="0"/>
          </w:p>
        </w:tc>
      </w:tr>
      <w:tr w:rsidR="009B30F4" w:rsidRPr="005D3ECA" w14:paraId="4D25EA59" w14:textId="77777777" w:rsidTr="00B10104">
        <w:tc>
          <w:tcPr>
            <w:cnfStyle w:val="001000000000" w:firstRow="0" w:lastRow="0" w:firstColumn="1" w:lastColumn="0" w:oddVBand="0" w:evenVBand="0" w:oddHBand="0" w:evenHBand="0" w:firstRowFirstColumn="0" w:firstRowLastColumn="0" w:lastRowFirstColumn="0" w:lastRowLastColumn="0"/>
            <w:tcW w:w="1435" w:type="dxa"/>
          </w:tcPr>
          <w:p w14:paraId="380725E3" w14:textId="6AA01A1E" w:rsidR="009B30F4" w:rsidRPr="00180E26" w:rsidRDefault="009B30F4" w:rsidP="009B30F4">
            <w:pPr>
              <w:rPr>
                <w:b w:val="0"/>
              </w:rPr>
            </w:pPr>
            <w:r>
              <w:rPr>
                <w:b w:val="0"/>
              </w:rPr>
              <w:t>Sep 29/Oct1</w:t>
            </w:r>
          </w:p>
        </w:tc>
        <w:tc>
          <w:tcPr>
            <w:tcW w:w="1359" w:type="dxa"/>
          </w:tcPr>
          <w:p w14:paraId="08FE2663" w14:textId="350D16F4" w:rsidR="009B30F4" w:rsidRDefault="009B30F4" w:rsidP="009B30F4">
            <w:pPr>
              <w:cnfStyle w:val="000000000000" w:firstRow="0" w:lastRow="0" w:firstColumn="0" w:lastColumn="0" w:oddVBand="0" w:evenVBand="0" w:oddHBand="0" w:evenHBand="0" w:firstRowFirstColumn="0" w:firstRowLastColumn="0" w:lastRowFirstColumn="0" w:lastRowLastColumn="0"/>
            </w:pPr>
            <w:r>
              <w:t>MS</w:t>
            </w:r>
          </w:p>
        </w:tc>
        <w:tc>
          <w:tcPr>
            <w:tcW w:w="14950" w:type="dxa"/>
          </w:tcPr>
          <w:p w14:paraId="054542F2" w14:textId="1EED9E2F" w:rsidR="009B30F4" w:rsidRPr="005D3ECA" w:rsidRDefault="009B30F4" w:rsidP="009B30F4">
            <w:pPr>
              <w:cnfStyle w:val="000000000000" w:firstRow="0" w:lastRow="0" w:firstColumn="0" w:lastColumn="0" w:oddVBand="0" w:evenVBand="0" w:oddHBand="0" w:evenHBand="0" w:firstRowFirstColumn="0" w:firstRowLastColumn="0" w:lastRowFirstColumn="0" w:lastRowLastColumn="0"/>
            </w:pPr>
            <w:r>
              <w:t>Commit to projects, establish contacts and scheduling / 1</w:t>
            </w:r>
            <w:r w:rsidRPr="00F07D56">
              <w:rPr>
                <w:vertAlign w:val="superscript"/>
              </w:rPr>
              <w:t>st</w:t>
            </w:r>
            <w:r>
              <w:t xml:space="preserve"> in-class work sessions</w:t>
            </w:r>
          </w:p>
        </w:tc>
      </w:tr>
      <w:tr w:rsidR="00B5029E" w14:paraId="6BE79F7E" w14:textId="77777777" w:rsidTr="00B10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29C2728" w14:textId="09BCFEA4" w:rsidR="00B5029E" w:rsidRPr="00180E26" w:rsidRDefault="00B5029E" w:rsidP="00B5029E">
            <w:pPr>
              <w:rPr>
                <w:b w:val="0"/>
              </w:rPr>
            </w:pPr>
            <w:r>
              <w:rPr>
                <w:b w:val="0"/>
              </w:rPr>
              <w:t>Oct 6/8</w:t>
            </w:r>
          </w:p>
        </w:tc>
        <w:tc>
          <w:tcPr>
            <w:tcW w:w="1359" w:type="dxa"/>
          </w:tcPr>
          <w:p w14:paraId="18A93DB9" w14:textId="2B732225" w:rsidR="00B5029E" w:rsidRDefault="00B5029E" w:rsidP="00B5029E">
            <w:pPr>
              <w:cnfStyle w:val="000000100000" w:firstRow="0" w:lastRow="0" w:firstColumn="0" w:lastColumn="0" w:oddVBand="0" w:evenVBand="0" w:oddHBand="1" w:evenHBand="0" w:firstRowFirstColumn="0" w:firstRowLastColumn="0" w:lastRowFirstColumn="0" w:lastRowLastColumn="0"/>
            </w:pPr>
            <w:r>
              <w:t>MS/BB</w:t>
            </w:r>
          </w:p>
        </w:tc>
        <w:tc>
          <w:tcPr>
            <w:tcW w:w="14950" w:type="dxa"/>
          </w:tcPr>
          <w:p w14:paraId="7B9706AA" w14:textId="4381CBCF" w:rsidR="00B5029E" w:rsidRPr="00180E26" w:rsidRDefault="00B5029E" w:rsidP="00B5029E">
            <w:pPr>
              <w:cnfStyle w:val="000000100000" w:firstRow="0" w:lastRow="0" w:firstColumn="0" w:lastColumn="0" w:oddVBand="0" w:evenVBand="0" w:oddHBand="1" w:evenHBand="0" w:firstRowFirstColumn="0" w:firstRowLastColumn="0" w:lastRowFirstColumn="0" w:lastRowLastColumn="0"/>
            </w:pPr>
            <w:r>
              <w:t>Front-end metagenomic processing (QC, assemble, read mapping, binning)</w:t>
            </w:r>
          </w:p>
        </w:tc>
      </w:tr>
      <w:tr w:rsidR="00B5029E" w14:paraId="4C8E0025" w14:textId="77777777" w:rsidTr="00B10104">
        <w:tc>
          <w:tcPr>
            <w:cnfStyle w:val="001000000000" w:firstRow="0" w:lastRow="0" w:firstColumn="1" w:lastColumn="0" w:oddVBand="0" w:evenVBand="0" w:oddHBand="0" w:evenHBand="0" w:firstRowFirstColumn="0" w:firstRowLastColumn="0" w:lastRowFirstColumn="0" w:lastRowLastColumn="0"/>
            <w:tcW w:w="1435" w:type="dxa"/>
          </w:tcPr>
          <w:p w14:paraId="2FDE88CE" w14:textId="33B01987" w:rsidR="00B5029E" w:rsidRPr="00180E26" w:rsidRDefault="00B5029E" w:rsidP="00B5029E">
            <w:pPr>
              <w:rPr>
                <w:b w:val="0"/>
              </w:rPr>
            </w:pPr>
            <w:r>
              <w:rPr>
                <w:b w:val="0"/>
              </w:rPr>
              <w:t>Oct 13/15</w:t>
            </w:r>
          </w:p>
        </w:tc>
        <w:tc>
          <w:tcPr>
            <w:tcW w:w="1359" w:type="dxa"/>
          </w:tcPr>
          <w:p w14:paraId="4B29E7D9" w14:textId="65749B57" w:rsidR="00B5029E" w:rsidRDefault="00B5029E" w:rsidP="00B5029E">
            <w:pPr>
              <w:cnfStyle w:val="000000000000" w:firstRow="0" w:lastRow="0" w:firstColumn="0" w:lastColumn="0" w:oddVBand="0" w:evenVBand="0" w:oddHBand="0" w:evenHBand="0" w:firstRowFirstColumn="0" w:firstRowLastColumn="0" w:lastRowFirstColumn="0" w:lastRowLastColumn="0"/>
            </w:pPr>
            <w:r>
              <w:t>MS/SD+BB</w:t>
            </w:r>
          </w:p>
        </w:tc>
        <w:tc>
          <w:tcPr>
            <w:tcW w:w="14950" w:type="dxa"/>
          </w:tcPr>
          <w:p w14:paraId="07330D33" w14:textId="45783BF6" w:rsidR="00B5029E" w:rsidRDefault="00B5029E" w:rsidP="00B5029E">
            <w:pPr>
              <w:cnfStyle w:val="000000000000" w:firstRow="0" w:lastRow="0" w:firstColumn="0" w:lastColumn="0" w:oddVBand="0" w:evenVBand="0" w:oddHBand="0" w:evenHBand="0" w:firstRowFirstColumn="0" w:firstRowLastColumn="0" w:lastRowFirstColumn="0" w:lastRowLastColumn="0"/>
            </w:pPr>
            <w:r>
              <w:t>MAGs, DRAM and pathway prediction</w:t>
            </w:r>
          </w:p>
        </w:tc>
      </w:tr>
      <w:tr w:rsidR="00B5029E" w14:paraId="7BFCDAFE" w14:textId="77777777" w:rsidTr="00B1010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35" w:type="dxa"/>
          </w:tcPr>
          <w:p w14:paraId="7EA86221" w14:textId="51FFB641" w:rsidR="00B5029E" w:rsidRPr="00180E26" w:rsidRDefault="00B5029E" w:rsidP="00B5029E">
            <w:pPr>
              <w:rPr>
                <w:b w:val="0"/>
              </w:rPr>
            </w:pPr>
            <w:r>
              <w:rPr>
                <w:b w:val="0"/>
              </w:rPr>
              <w:t>Oct 20/22</w:t>
            </w:r>
          </w:p>
        </w:tc>
        <w:tc>
          <w:tcPr>
            <w:tcW w:w="1359" w:type="dxa"/>
          </w:tcPr>
          <w:p w14:paraId="04F586EB" w14:textId="201BFA62" w:rsidR="00B5029E" w:rsidRDefault="00B5029E" w:rsidP="00B5029E">
            <w:pPr>
              <w:cnfStyle w:val="000000100000" w:firstRow="0" w:lastRow="0" w:firstColumn="0" w:lastColumn="0" w:oddVBand="0" w:evenVBand="0" w:oddHBand="1" w:evenHBand="0" w:firstRowFirstColumn="0" w:firstRowLastColumn="0" w:lastRowFirstColumn="0" w:lastRowLastColumn="0"/>
            </w:pPr>
            <w:r>
              <w:t>MS/SD+BB</w:t>
            </w:r>
          </w:p>
        </w:tc>
        <w:tc>
          <w:tcPr>
            <w:tcW w:w="14950" w:type="dxa"/>
          </w:tcPr>
          <w:p w14:paraId="1CC99243" w14:textId="00E69287" w:rsidR="00B5029E" w:rsidRDefault="00B5029E" w:rsidP="00B5029E">
            <w:pPr>
              <w:cnfStyle w:val="000000100000" w:firstRow="0" w:lastRow="0" w:firstColumn="0" w:lastColumn="0" w:oddVBand="0" w:evenVBand="0" w:oddHBand="1" w:evenHBand="0" w:firstRowFirstColumn="0" w:firstRowLastColumn="0" w:lastRowFirstColumn="0" w:lastRowLastColumn="0"/>
            </w:pPr>
            <w:r>
              <w:t xml:space="preserve">Genome-based taxonomy and </w:t>
            </w:r>
            <w:proofErr w:type="spellStart"/>
            <w:r>
              <w:t>phylogenomics</w:t>
            </w:r>
            <w:proofErr w:type="spellEnd"/>
          </w:p>
        </w:tc>
      </w:tr>
      <w:tr w:rsidR="00B5029E" w:rsidRPr="00C21C59" w14:paraId="07D15E56" w14:textId="77777777" w:rsidTr="00B10104">
        <w:tc>
          <w:tcPr>
            <w:cnfStyle w:val="001000000000" w:firstRow="0" w:lastRow="0" w:firstColumn="1" w:lastColumn="0" w:oddVBand="0" w:evenVBand="0" w:oddHBand="0" w:evenHBand="0" w:firstRowFirstColumn="0" w:firstRowLastColumn="0" w:lastRowFirstColumn="0" w:lastRowLastColumn="0"/>
            <w:tcW w:w="1435" w:type="dxa"/>
          </w:tcPr>
          <w:p w14:paraId="2E6A4D7E" w14:textId="1953B2FF" w:rsidR="00B5029E" w:rsidRPr="00180E26" w:rsidRDefault="00B5029E" w:rsidP="00B5029E">
            <w:pPr>
              <w:rPr>
                <w:b w:val="0"/>
              </w:rPr>
            </w:pPr>
            <w:r>
              <w:rPr>
                <w:b w:val="0"/>
              </w:rPr>
              <w:t>Oct 27/29</w:t>
            </w:r>
          </w:p>
        </w:tc>
        <w:tc>
          <w:tcPr>
            <w:tcW w:w="1359" w:type="dxa"/>
          </w:tcPr>
          <w:p w14:paraId="3836EED6" w14:textId="25E6E05D" w:rsidR="00B5029E" w:rsidRDefault="00B5029E" w:rsidP="00B5029E">
            <w:pPr>
              <w:cnfStyle w:val="000000000000" w:firstRow="0" w:lastRow="0" w:firstColumn="0" w:lastColumn="0" w:oddVBand="0" w:evenVBand="0" w:oddHBand="0" w:evenHBand="0" w:firstRowFirstColumn="0" w:firstRowLastColumn="0" w:lastRowFirstColumn="0" w:lastRowLastColumn="0"/>
            </w:pPr>
            <w:r>
              <w:t>MS</w:t>
            </w:r>
          </w:p>
        </w:tc>
        <w:tc>
          <w:tcPr>
            <w:tcW w:w="14950" w:type="dxa"/>
          </w:tcPr>
          <w:p w14:paraId="0DF7058C" w14:textId="3BE63D72" w:rsidR="00B5029E" w:rsidRDefault="00B5029E" w:rsidP="00B5029E">
            <w:pPr>
              <w:cnfStyle w:val="000000000000" w:firstRow="0" w:lastRow="0" w:firstColumn="0" w:lastColumn="0" w:oddVBand="0" w:evenVBand="0" w:oddHBand="0" w:evenHBand="0" w:firstRowFirstColumn="0" w:firstRowLastColumn="0" w:lastRowFirstColumn="0" w:lastRowLastColumn="0"/>
            </w:pPr>
            <w:r>
              <w:t>2</w:t>
            </w:r>
            <w:r w:rsidRPr="00B5029E">
              <w:rPr>
                <w:vertAlign w:val="superscript"/>
              </w:rPr>
              <w:t>nd</w:t>
            </w:r>
            <w:r>
              <w:t xml:space="preserve"> + 3</w:t>
            </w:r>
            <w:r w:rsidRPr="00B5029E">
              <w:rPr>
                <w:vertAlign w:val="superscript"/>
              </w:rPr>
              <w:t>rd</w:t>
            </w:r>
            <w:r>
              <w:t xml:space="preserve"> in-class work sessions</w:t>
            </w:r>
          </w:p>
        </w:tc>
      </w:tr>
      <w:tr w:rsidR="00B5029E" w14:paraId="3CD6D147" w14:textId="77777777" w:rsidTr="00B10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94F82AE" w14:textId="7AA63211" w:rsidR="00B5029E" w:rsidRPr="00180E26" w:rsidRDefault="00B5029E" w:rsidP="00B5029E">
            <w:pPr>
              <w:rPr>
                <w:b w:val="0"/>
              </w:rPr>
            </w:pPr>
            <w:r>
              <w:rPr>
                <w:b w:val="0"/>
              </w:rPr>
              <w:t>Nov 3/5</w:t>
            </w:r>
          </w:p>
        </w:tc>
        <w:tc>
          <w:tcPr>
            <w:tcW w:w="1359" w:type="dxa"/>
          </w:tcPr>
          <w:p w14:paraId="67476D25" w14:textId="4F5EBD88" w:rsidR="00B5029E" w:rsidRDefault="00B5029E" w:rsidP="00B5029E">
            <w:pPr>
              <w:cnfStyle w:val="000000100000" w:firstRow="0" w:lastRow="0" w:firstColumn="0" w:lastColumn="0" w:oddVBand="0" w:evenVBand="0" w:oddHBand="1" w:evenHBand="0" w:firstRowFirstColumn="0" w:firstRowLastColumn="0" w:lastRowFirstColumn="0" w:lastRowLastColumn="0"/>
            </w:pPr>
            <w:r>
              <w:t>MS/BB</w:t>
            </w:r>
          </w:p>
        </w:tc>
        <w:tc>
          <w:tcPr>
            <w:tcW w:w="14950" w:type="dxa"/>
          </w:tcPr>
          <w:p w14:paraId="1D1454DB" w14:textId="74FD980E" w:rsidR="00B5029E" w:rsidRDefault="00B5029E" w:rsidP="00B5029E">
            <w:pPr>
              <w:cnfStyle w:val="000000100000" w:firstRow="0" w:lastRow="0" w:firstColumn="0" w:lastColumn="0" w:oddVBand="0" w:evenVBand="0" w:oddHBand="1" w:evenHBand="0" w:firstRowFirstColumn="0" w:firstRowLastColumn="0" w:lastRowFirstColumn="0" w:lastRowLastColumn="0"/>
            </w:pPr>
            <w:r>
              <w:t xml:space="preserve">Virus week: </w:t>
            </w:r>
            <w:proofErr w:type="spellStart"/>
            <w:r>
              <w:t>iVirus</w:t>
            </w:r>
            <w:proofErr w:type="spellEnd"/>
            <w:r>
              <w:t>, IMG/VR</w:t>
            </w:r>
          </w:p>
        </w:tc>
      </w:tr>
      <w:tr w:rsidR="00B5029E" w14:paraId="6A1300A2" w14:textId="77777777" w:rsidTr="00B10104">
        <w:tc>
          <w:tcPr>
            <w:cnfStyle w:val="001000000000" w:firstRow="0" w:lastRow="0" w:firstColumn="1" w:lastColumn="0" w:oddVBand="0" w:evenVBand="0" w:oddHBand="0" w:evenHBand="0" w:firstRowFirstColumn="0" w:firstRowLastColumn="0" w:lastRowFirstColumn="0" w:lastRowLastColumn="0"/>
            <w:tcW w:w="1435" w:type="dxa"/>
          </w:tcPr>
          <w:p w14:paraId="18276FBB" w14:textId="40CD3A0B" w:rsidR="00B5029E" w:rsidRPr="00180E26" w:rsidRDefault="00B5029E" w:rsidP="00B5029E">
            <w:pPr>
              <w:rPr>
                <w:b w:val="0"/>
              </w:rPr>
            </w:pPr>
            <w:r>
              <w:rPr>
                <w:b w:val="0"/>
              </w:rPr>
              <w:t>Nov 10/12</w:t>
            </w:r>
          </w:p>
        </w:tc>
        <w:tc>
          <w:tcPr>
            <w:tcW w:w="1359" w:type="dxa"/>
          </w:tcPr>
          <w:p w14:paraId="54AA7B4A" w14:textId="2F881371" w:rsidR="00B5029E" w:rsidRDefault="00B5029E" w:rsidP="00B5029E">
            <w:pPr>
              <w:cnfStyle w:val="000000000000" w:firstRow="0" w:lastRow="0" w:firstColumn="0" w:lastColumn="0" w:oddVBand="0" w:evenVBand="0" w:oddHBand="0" w:evenHBand="0" w:firstRowFirstColumn="0" w:firstRowLastColumn="0" w:lastRowFirstColumn="0" w:lastRowLastColumn="0"/>
            </w:pPr>
            <w:r>
              <w:t>MS</w:t>
            </w:r>
          </w:p>
        </w:tc>
        <w:tc>
          <w:tcPr>
            <w:tcW w:w="14950" w:type="dxa"/>
          </w:tcPr>
          <w:p w14:paraId="3EF933D2" w14:textId="2AEFD789" w:rsidR="00B5029E" w:rsidRDefault="00B5029E" w:rsidP="00B5029E">
            <w:pPr>
              <w:cnfStyle w:val="000000000000" w:firstRow="0" w:lastRow="0" w:firstColumn="0" w:lastColumn="0" w:oddVBand="0" w:evenVBand="0" w:oddHBand="0" w:evenHBand="0" w:firstRowFirstColumn="0" w:firstRowLastColumn="0" w:lastRowFirstColumn="0" w:lastRowLastColumn="0"/>
            </w:pPr>
            <w:r>
              <w:t>Multi-omics data types (</w:t>
            </w:r>
            <w:proofErr w:type="spellStart"/>
            <w:r>
              <w:t>metaT</w:t>
            </w:r>
            <w:proofErr w:type="spellEnd"/>
            <w:r>
              <w:t xml:space="preserve">, </w:t>
            </w:r>
            <w:proofErr w:type="spellStart"/>
            <w:r>
              <w:t>metaP</w:t>
            </w:r>
            <w:proofErr w:type="spellEnd"/>
            <w:r>
              <w:t xml:space="preserve">, metabolomics, </w:t>
            </w:r>
            <w:proofErr w:type="spellStart"/>
            <w:r>
              <w:t>etc</w:t>
            </w:r>
            <w:proofErr w:type="spellEnd"/>
            <w:r>
              <w:t>) / 4</w:t>
            </w:r>
            <w:r w:rsidRPr="00B5029E">
              <w:rPr>
                <w:vertAlign w:val="superscript"/>
              </w:rPr>
              <w:t>th</w:t>
            </w:r>
            <w:r>
              <w:t xml:space="preserve"> in-class work session</w:t>
            </w:r>
          </w:p>
        </w:tc>
      </w:tr>
      <w:tr w:rsidR="00B5029E" w14:paraId="5AE2DB5D" w14:textId="77777777" w:rsidTr="00B1010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35" w:type="dxa"/>
          </w:tcPr>
          <w:p w14:paraId="4740E472" w14:textId="33B5E387" w:rsidR="00B5029E" w:rsidRDefault="00B5029E" w:rsidP="00B5029E">
            <w:pPr>
              <w:rPr>
                <w:b w:val="0"/>
              </w:rPr>
            </w:pPr>
            <w:r>
              <w:rPr>
                <w:b w:val="0"/>
              </w:rPr>
              <w:t>Nov 17/19</w:t>
            </w:r>
          </w:p>
        </w:tc>
        <w:tc>
          <w:tcPr>
            <w:tcW w:w="1359" w:type="dxa"/>
          </w:tcPr>
          <w:p w14:paraId="1C01CF6F" w14:textId="0D74B082" w:rsidR="00B5029E" w:rsidRDefault="00B5029E" w:rsidP="00B5029E">
            <w:pPr>
              <w:cnfStyle w:val="000000100000" w:firstRow="0" w:lastRow="0" w:firstColumn="0" w:lastColumn="0" w:oddVBand="0" w:evenVBand="0" w:oddHBand="1" w:evenHBand="0" w:firstRowFirstColumn="0" w:firstRowLastColumn="0" w:lastRowFirstColumn="0" w:lastRowLastColumn="0"/>
            </w:pPr>
            <w:r>
              <w:t>MS</w:t>
            </w:r>
          </w:p>
        </w:tc>
        <w:tc>
          <w:tcPr>
            <w:tcW w:w="14950" w:type="dxa"/>
          </w:tcPr>
          <w:p w14:paraId="08DE0AB2" w14:textId="61B41097" w:rsidR="00B5029E" w:rsidRDefault="00B5029E" w:rsidP="00B5029E">
            <w:pPr>
              <w:cnfStyle w:val="000000100000" w:firstRow="0" w:lastRow="0" w:firstColumn="0" w:lastColumn="0" w:oddVBand="0" w:evenVBand="0" w:oddHBand="1" w:evenHBand="0" w:firstRowFirstColumn="0" w:firstRowLastColumn="0" w:lastRowFirstColumn="0" w:lastRowLastColumn="0"/>
            </w:pPr>
            <w:r>
              <w:t>New sequencing technologies, with nanopore hands-on session</w:t>
            </w:r>
          </w:p>
        </w:tc>
      </w:tr>
      <w:tr w:rsidR="00B5029E" w14:paraId="036E6AB3" w14:textId="77777777" w:rsidTr="00B10104">
        <w:tc>
          <w:tcPr>
            <w:cnfStyle w:val="001000000000" w:firstRow="0" w:lastRow="0" w:firstColumn="1" w:lastColumn="0" w:oddVBand="0" w:evenVBand="0" w:oddHBand="0" w:evenHBand="0" w:firstRowFirstColumn="0" w:firstRowLastColumn="0" w:lastRowFirstColumn="0" w:lastRowLastColumn="0"/>
            <w:tcW w:w="1435" w:type="dxa"/>
          </w:tcPr>
          <w:p w14:paraId="760C2E8D" w14:textId="1670389B" w:rsidR="00B5029E" w:rsidRPr="00180E26" w:rsidRDefault="00B5029E" w:rsidP="00B5029E">
            <w:pPr>
              <w:rPr>
                <w:b w:val="0"/>
              </w:rPr>
            </w:pPr>
            <w:r>
              <w:rPr>
                <w:b w:val="0"/>
              </w:rPr>
              <w:t>Nov 24</w:t>
            </w:r>
          </w:p>
        </w:tc>
        <w:tc>
          <w:tcPr>
            <w:tcW w:w="1359" w:type="dxa"/>
          </w:tcPr>
          <w:p w14:paraId="15481FC8" w14:textId="0254D9F3" w:rsidR="00B5029E" w:rsidRDefault="00B5029E" w:rsidP="00B5029E">
            <w:pPr>
              <w:cnfStyle w:val="000000000000" w:firstRow="0" w:lastRow="0" w:firstColumn="0" w:lastColumn="0" w:oddVBand="0" w:evenVBand="0" w:oddHBand="0" w:evenHBand="0" w:firstRowFirstColumn="0" w:firstRowLastColumn="0" w:lastRowFirstColumn="0" w:lastRowLastColumn="0"/>
            </w:pPr>
            <w:r>
              <w:t>All</w:t>
            </w:r>
          </w:p>
        </w:tc>
        <w:tc>
          <w:tcPr>
            <w:tcW w:w="14950" w:type="dxa"/>
          </w:tcPr>
          <w:p w14:paraId="4C62C00C" w14:textId="47C84C7F" w:rsidR="00B5029E" w:rsidRDefault="00B5029E" w:rsidP="00B5029E">
            <w:pPr>
              <w:cnfStyle w:val="000000000000" w:firstRow="0" w:lastRow="0" w:firstColumn="0" w:lastColumn="0" w:oddVBand="0" w:evenVBand="0" w:oddHBand="0" w:evenHBand="0" w:firstRowFirstColumn="0" w:firstRowLastColumn="0" w:lastRowFirstColumn="0" w:lastRowLastColumn="0"/>
            </w:pPr>
            <w:r>
              <w:t>5</w:t>
            </w:r>
            <w:r w:rsidRPr="00B5029E">
              <w:rPr>
                <w:vertAlign w:val="superscript"/>
              </w:rPr>
              <w:t>th</w:t>
            </w:r>
            <w:r>
              <w:t xml:space="preserve"> in-class work session</w:t>
            </w:r>
          </w:p>
        </w:tc>
      </w:tr>
      <w:tr w:rsidR="00B5029E" w14:paraId="0CB0F25A" w14:textId="77777777" w:rsidTr="00B10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3479FE9" w14:textId="5FB696E7" w:rsidR="00B5029E" w:rsidRDefault="00B5029E" w:rsidP="00B5029E">
            <w:pPr>
              <w:rPr>
                <w:b w:val="0"/>
              </w:rPr>
            </w:pPr>
            <w:r>
              <w:rPr>
                <w:b w:val="0"/>
              </w:rPr>
              <w:t>Dec 1/3</w:t>
            </w:r>
          </w:p>
        </w:tc>
        <w:tc>
          <w:tcPr>
            <w:tcW w:w="1359" w:type="dxa"/>
          </w:tcPr>
          <w:p w14:paraId="68D68C65" w14:textId="530EEBFB" w:rsidR="00B5029E" w:rsidRDefault="00B5029E" w:rsidP="00B5029E">
            <w:pPr>
              <w:cnfStyle w:val="000000100000" w:firstRow="0" w:lastRow="0" w:firstColumn="0" w:lastColumn="0" w:oddVBand="0" w:evenVBand="0" w:oddHBand="1" w:evenHBand="0" w:firstRowFirstColumn="0" w:firstRowLastColumn="0" w:lastRowFirstColumn="0" w:lastRowLastColumn="0"/>
            </w:pPr>
            <w:r>
              <w:t>--</w:t>
            </w:r>
          </w:p>
        </w:tc>
        <w:tc>
          <w:tcPr>
            <w:tcW w:w="14950" w:type="dxa"/>
          </w:tcPr>
          <w:p w14:paraId="4DCEAC33" w14:textId="0AF80B4F" w:rsidR="00B5029E" w:rsidRDefault="00B5029E" w:rsidP="00B5029E">
            <w:pPr>
              <w:cnfStyle w:val="000000100000" w:firstRow="0" w:lastRow="0" w:firstColumn="0" w:lastColumn="0" w:oddVBand="0" w:evenVBand="0" w:oddHBand="1" w:evenHBand="0" w:firstRowFirstColumn="0" w:firstRowLastColumn="0" w:lastRowFirstColumn="0" w:lastRowLastColumn="0"/>
            </w:pPr>
            <w:r>
              <w:t>Project presentations</w:t>
            </w:r>
          </w:p>
        </w:tc>
      </w:tr>
      <w:tr w:rsidR="00B5029E" w14:paraId="02CF4E16" w14:textId="77777777" w:rsidTr="00B10104">
        <w:tc>
          <w:tcPr>
            <w:cnfStyle w:val="001000000000" w:firstRow="0" w:lastRow="0" w:firstColumn="1" w:lastColumn="0" w:oddVBand="0" w:evenVBand="0" w:oddHBand="0" w:evenHBand="0" w:firstRowFirstColumn="0" w:firstRowLastColumn="0" w:lastRowFirstColumn="0" w:lastRowLastColumn="0"/>
            <w:tcW w:w="1435" w:type="dxa"/>
          </w:tcPr>
          <w:p w14:paraId="049FAA3C" w14:textId="294AB6A2" w:rsidR="00B5029E" w:rsidRDefault="00B5029E" w:rsidP="00B5029E">
            <w:r>
              <w:rPr>
                <w:b w:val="0"/>
              </w:rPr>
              <w:t>Finals week</w:t>
            </w:r>
          </w:p>
        </w:tc>
        <w:tc>
          <w:tcPr>
            <w:tcW w:w="1359" w:type="dxa"/>
          </w:tcPr>
          <w:p w14:paraId="48F34381" w14:textId="7E7FE8AD" w:rsidR="00B5029E" w:rsidRDefault="00B5029E" w:rsidP="00B5029E">
            <w:pPr>
              <w:cnfStyle w:val="000000000000" w:firstRow="0" w:lastRow="0" w:firstColumn="0" w:lastColumn="0" w:oddVBand="0" w:evenVBand="0" w:oddHBand="0" w:evenHBand="0" w:firstRowFirstColumn="0" w:firstRowLastColumn="0" w:lastRowFirstColumn="0" w:lastRowLastColumn="0"/>
            </w:pPr>
            <w:r>
              <w:t>--</w:t>
            </w:r>
          </w:p>
        </w:tc>
        <w:tc>
          <w:tcPr>
            <w:tcW w:w="14950" w:type="dxa"/>
          </w:tcPr>
          <w:p w14:paraId="7C5277EA" w14:textId="424F16EB" w:rsidR="00B5029E" w:rsidRDefault="00B5029E" w:rsidP="00B5029E">
            <w:pPr>
              <w:cnfStyle w:val="000000000000" w:firstRow="0" w:lastRow="0" w:firstColumn="0" w:lastColumn="0" w:oddVBand="0" w:evenVBand="0" w:oddHBand="0" w:evenHBand="0" w:firstRowFirstColumn="0" w:firstRowLastColumn="0" w:lastRowFirstColumn="0" w:lastRowLastColumn="0"/>
            </w:pPr>
            <w:r>
              <w:t>Final paper due</w:t>
            </w:r>
          </w:p>
        </w:tc>
      </w:tr>
    </w:tbl>
    <w:p w14:paraId="1445FE6F" w14:textId="77777777" w:rsidR="00AB28FD" w:rsidRPr="00A80A53" w:rsidRDefault="00AB28FD" w:rsidP="00AB28FD">
      <w:pPr>
        <w:rPr>
          <w:sz w:val="8"/>
          <w:szCs w:val="8"/>
        </w:rPr>
      </w:pPr>
    </w:p>
    <w:p w14:paraId="224AD65A" w14:textId="77777777" w:rsidR="00DD7A2B" w:rsidRDefault="003432C1" w:rsidP="00A80A53">
      <w:pPr>
        <w:jc w:val="both"/>
        <w:rPr>
          <w:rStyle w:val="Hyperlink"/>
          <w:rFonts w:ascii="Calibri" w:hAnsi="Calibri" w:cs="Calibri"/>
          <w:sz w:val="22"/>
          <w:szCs w:val="22"/>
        </w:rPr>
      </w:pPr>
      <w:r w:rsidRPr="00A80A53">
        <w:rPr>
          <w:rFonts w:ascii="Calibri" w:hAnsi="Calibri" w:cs="Calibri"/>
          <w:b/>
          <w:sz w:val="22"/>
          <w:szCs w:val="22"/>
        </w:rPr>
        <w:t>Academic integrity</w:t>
      </w:r>
      <w:r w:rsidR="007C26AB" w:rsidRPr="00A80A53">
        <w:rPr>
          <w:rFonts w:ascii="Calibri" w:hAnsi="Calibri" w:cs="Calibri"/>
          <w:b/>
          <w:sz w:val="22"/>
          <w:szCs w:val="22"/>
        </w:rPr>
        <w:t>:</w:t>
      </w:r>
      <w:r w:rsidRPr="00A80A53">
        <w:rPr>
          <w:rFonts w:ascii="Calibri" w:hAnsi="Calibri" w:cs="Calibri"/>
          <w:sz w:val="22"/>
          <w:szCs w:val="22"/>
        </w:rPr>
        <w:t xml:space="preserve"> </w:t>
      </w:r>
      <w:r w:rsidRPr="00A80A53">
        <w:rPr>
          <w:rFonts w:ascii="Calibri" w:hAnsi="Calibri" w:cs="Calibri"/>
          <w:bCs/>
          <w:color w:val="222222"/>
          <w:sz w:val="22"/>
          <w:szCs w:val="22"/>
          <w:shd w:val="clear" w:color="auto" w:fill="FFFFFF"/>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5" w:history="1">
        <w:r w:rsidRPr="00A80A53">
          <w:rPr>
            <w:rStyle w:val="Hyperlink"/>
            <w:rFonts w:ascii="Calibri" w:hAnsi="Calibri" w:cs="Calibri"/>
            <w:sz w:val="22"/>
            <w:szCs w:val="22"/>
          </w:rPr>
          <w:t>http://studentaffairs.osu.edu/csc/</w:t>
        </w:r>
      </w:hyperlink>
      <w:r w:rsidR="00A80A53" w:rsidRPr="00A80A53">
        <w:rPr>
          <w:rStyle w:val="Hyperlink"/>
          <w:rFonts w:ascii="Calibri" w:hAnsi="Calibri" w:cs="Calibri"/>
          <w:sz w:val="22"/>
          <w:szCs w:val="22"/>
        </w:rPr>
        <w:t xml:space="preserve">. </w:t>
      </w:r>
    </w:p>
    <w:p w14:paraId="31901074" w14:textId="77777777" w:rsidR="00DD7A2B" w:rsidRDefault="00DD7A2B" w:rsidP="00A80A53">
      <w:pPr>
        <w:jc w:val="both"/>
        <w:rPr>
          <w:rFonts w:ascii="Calibri" w:hAnsi="Calibri" w:cs="Calibri"/>
          <w:color w:val="222222"/>
          <w:sz w:val="22"/>
          <w:szCs w:val="22"/>
          <w:shd w:val="clear" w:color="auto" w:fill="FFFFFF"/>
        </w:rPr>
      </w:pPr>
    </w:p>
    <w:p w14:paraId="1086B3B3" w14:textId="2C0E0985" w:rsidR="003432C1" w:rsidRPr="00A80A53" w:rsidRDefault="003432C1" w:rsidP="00A80A53">
      <w:pPr>
        <w:jc w:val="both"/>
        <w:rPr>
          <w:rFonts w:ascii="Calibri" w:hAnsi="Calibri" w:cs="Calibri"/>
          <w:sz w:val="22"/>
          <w:szCs w:val="22"/>
        </w:rPr>
      </w:pPr>
      <w:r w:rsidRPr="00A80A53">
        <w:rPr>
          <w:rFonts w:ascii="Calibri" w:hAnsi="Calibri" w:cs="Calibri"/>
          <w:color w:val="222222"/>
          <w:sz w:val="22"/>
          <w:szCs w:val="22"/>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6" w:tooltip="Office of Compliance and Integrity Title IX website." w:history="1">
        <w:r w:rsidRPr="00A80A53">
          <w:rPr>
            <w:rStyle w:val="Hyperlink"/>
            <w:rFonts w:ascii="Calibri" w:hAnsi="Calibri" w:cs="Calibri"/>
            <w:color w:val="BB0000"/>
            <w:sz w:val="22"/>
            <w:szCs w:val="22"/>
            <w:bdr w:val="none" w:sz="0" w:space="0" w:color="auto" w:frame="1"/>
          </w:rPr>
          <w:t>http://titleix.osu.edu</w:t>
        </w:r>
      </w:hyperlink>
      <w:r w:rsidRPr="00A80A53">
        <w:rPr>
          <w:rStyle w:val="Hyperlink"/>
          <w:rFonts w:ascii="Calibri" w:hAnsi="Calibri" w:cs="Calibri"/>
          <w:color w:val="BB0000"/>
          <w:sz w:val="22"/>
          <w:szCs w:val="22"/>
          <w:bdr w:val="none" w:sz="0" w:space="0" w:color="auto" w:frame="1"/>
        </w:rPr>
        <w:t xml:space="preserve"> </w:t>
      </w:r>
      <w:r w:rsidRPr="00A80A53">
        <w:rPr>
          <w:rFonts w:ascii="Calibri" w:hAnsi="Calibri" w:cs="Calibri"/>
          <w:color w:val="222222"/>
          <w:sz w:val="22"/>
          <w:szCs w:val="22"/>
          <w:shd w:val="clear" w:color="auto" w:fill="FFFFFF"/>
        </w:rPr>
        <w:t>or by contacting the Ohio State Title IX Coordinator, Kellie Brennan, at </w:t>
      </w:r>
      <w:hyperlink r:id="rId17" w:tooltip="Email the Title IX group." w:history="1">
        <w:r w:rsidRPr="00A80A53">
          <w:rPr>
            <w:rStyle w:val="Hyperlink"/>
            <w:rFonts w:ascii="Calibri" w:hAnsi="Calibri" w:cs="Calibri"/>
            <w:color w:val="BB0000"/>
            <w:sz w:val="22"/>
            <w:szCs w:val="22"/>
            <w:bdr w:val="none" w:sz="0" w:space="0" w:color="auto" w:frame="1"/>
          </w:rPr>
          <w:t>titleix@osu.edu</w:t>
        </w:r>
      </w:hyperlink>
      <w:r w:rsidRPr="00A80A53">
        <w:rPr>
          <w:rStyle w:val="Hyperlink"/>
          <w:rFonts w:ascii="Calibri" w:hAnsi="Calibri" w:cs="Calibri"/>
          <w:color w:val="BB0000"/>
          <w:sz w:val="22"/>
          <w:szCs w:val="22"/>
          <w:bdr w:val="none" w:sz="0" w:space="0" w:color="auto" w:frame="1"/>
        </w:rPr>
        <w:t>.</w:t>
      </w:r>
    </w:p>
    <w:p w14:paraId="1AA88F61" w14:textId="77777777" w:rsidR="003432C1" w:rsidRPr="00A80A53" w:rsidRDefault="003432C1" w:rsidP="003432C1">
      <w:pPr>
        <w:jc w:val="both"/>
        <w:rPr>
          <w:rFonts w:ascii="Calibri" w:hAnsi="Calibri" w:cs="Calibri"/>
          <w:b/>
          <w:sz w:val="22"/>
          <w:szCs w:val="22"/>
        </w:rPr>
      </w:pPr>
    </w:p>
    <w:p w14:paraId="6F28C712" w14:textId="1A78E0A6" w:rsidR="001E739D" w:rsidRPr="00700203" w:rsidRDefault="001E739D" w:rsidP="001E739D">
      <w:pPr>
        <w:jc w:val="both"/>
        <w:rPr>
          <w:rFonts w:ascii="Calibri" w:hAnsi="Calibri" w:cs="Calibri"/>
          <w:bCs/>
          <w:color w:val="222222"/>
          <w:sz w:val="32"/>
          <w:szCs w:val="32"/>
          <w:shd w:val="clear" w:color="auto" w:fill="FFFFFF"/>
        </w:rPr>
      </w:pPr>
      <w:r w:rsidRPr="00700203">
        <w:rPr>
          <w:rFonts w:ascii="Calibri" w:hAnsi="Calibri" w:cs="Calibri"/>
          <w:b/>
          <w:bCs/>
          <w:color w:val="222222"/>
          <w:sz w:val="32"/>
          <w:szCs w:val="32"/>
          <w:shd w:val="clear" w:color="auto" w:fill="FFFFFF"/>
        </w:rPr>
        <w:t>Disability Services</w:t>
      </w:r>
      <w:r w:rsidR="007C26AB" w:rsidRPr="00700203">
        <w:rPr>
          <w:rFonts w:ascii="Calibri" w:hAnsi="Calibri" w:cs="Calibri"/>
          <w:b/>
          <w:bCs/>
          <w:color w:val="222222"/>
          <w:sz w:val="32"/>
          <w:szCs w:val="32"/>
          <w:shd w:val="clear" w:color="auto" w:fill="FFFFFF"/>
        </w:rPr>
        <w:t xml:space="preserve">: </w:t>
      </w:r>
      <w:r w:rsidRPr="00700203">
        <w:rPr>
          <w:rFonts w:ascii="Calibri" w:hAnsi="Calibri" w:cs="Calibri"/>
          <w:bCs/>
          <w:color w:val="222222"/>
          <w:sz w:val="32"/>
          <w:szCs w:val="32"/>
          <w:shd w:val="clear" w:color="auto" w:fill="FFFFFF"/>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w:t>
      </w:r>
      <w:r w:rsidRPr="00700203">
        <w:rPr>
          <w:rFonts w:ascii="Calibri" w:hAnsi="Calibri" w:cs="Calibri"/>
          <w:bCs/>
          <w:color w:val="222222"/>
          <w:sz w:val="32"/>
          <w:szCs w:val="32"/>
          <w:shd w:val="clear" w:color="auto" w:fill="FFFFFF"/>
        </w:rPr>
        <w:lastRenderedPageBreak/>
        <w:t xml:space="preserve">Student Life Disability Services. After registration, </w:t>
      </w:r>
      <w:proofErr w:type="gramStart"/>
      <w:r w:rsidRPr="00700203">
        <w:rPr>
          <w:rFonts w:ascii="Calibri" w:hAnsi="Calibri" w:cs="Calibri"/>
          <w:bCs/>
          <w:color w:val="222222"/>
          <w:sz w:val="32"/>
          <w:szCs w:val="32"/>
          <w:shd w:val="clear" w:color="auto" w:fill="FFFFFF"/>
        </w:rPr>
        <w:t>make</w:t>
      </w:r>
      <w:r w:rsidR="00DD7A2B" w:rsidRPr="00700203">
        <w:rPr>
          <w:rFonts w:ascii="Calibri" w:hAnsi="Calibri" w:cs="Calibri"/>
          <w:bCs/>
          <w:color w:val="222222"/>
          <w:sz w:val="32"/>
          <w:szCs w:val="32"/>
          <w:shd w:val="clear" w:color="auto" w:fill="FFFFFF"/>
        </w:rPr>
        <w:t xml:space="preserve"> </w:t>
      </w:r>
      <w:r w:rsidRPr="00700203">
        <w:rPr>
          <w:rFonts w:ascii="Calibri" w:hAnsi="Calibri" w:cs="Calibri"/>
          <w:bCs/>
          <w:color w:val="222222"/>
          <w:sz w:val="32"/>
          <w:szCs w:val="32"/>
          <w:shd w:val="clear" w:color="auto" w:fill="FFFFFF"/>
        </w:rPr>
        <w:t>arrangements</w:t>
      </w:r>
      <w:proofErr w:type="gramEnd"/>
      <w:r w:rsidRPr="00700203">
        <w:rPr>
          <w:rFonts w:ascii="Calibri" w:hAnsi="Calibri" w:cs="Calibri"/>
          <w:bCs/>
          <w:color w:val="222222"/>
          <w:sz w:val="32"/>
          <w:szCs w:val="32"/>
          <w:shd w:val="clear" w:color="auto" w:fill="FFFFFF"/>
        </w:rPr>
        <w:t xml:space="preserve"> with me as soon as possible to discuss your accommodations so that they may be implemented in a timely fashion. SLDS contact information: slds@osu.edu; 614-292-3307; slds.osu.edu; 098 Baker Hall, 113 W. 12th Avenue. </w:t>
      </w:r>
    </w:p>
    <w:p w14:paraId="6578639F" w14:textId="215A8661" w:rsidR="00A6508F" w:rsidRPr="00B17C88" w:rsidRDefault="00A6508F" w:rsidP="003432C1">
      <w:pPr>
        <w:rPr>
          <w:sz w:val="22"/>
          <w:szCs w:val="22"/>
        </w:rPr>
      </w:pPr>
    </w:p>
    <w:p w14:paraId="28E20876" w14:textId="0CB9B247" w:rsidR="00DD7A2B" w:rsidRPr="00B17C88" w:rsidRDefault="00DD7A2B" w:rsidP="00B17C88">
      <w:pPr>
        <w:jc w:val="both"/>
        <w:rPr>
          <w:rFonts w:ascii="Calibri" w:hAnsi="Calibri" w:cs="Calibri"/>
          <w:sz w:val="22"/>
          <w:szCs w:val="22"/>
        </w:rPr>
      </w:pPr>
      <w:r w:rsidRPr="00A80A53">
        <w:rPr>
          <w:rFonts w:ascii="Calibri" w:hAnsi="Calibri" w:cs="Calibri"/>
          <w:b/>
          <w:sz w:val="22"/>
          <w:szCs w:val="22"/>
        </w:rPr>
        <w:t>Communication</w:t>
      </w:r>
      <w:r w:rsidRPr="00A80A53">
        <w:rPr>
          <w:rFonts w:ascii="Calibri" w:hAnsi="Calibri" w:cs="Calibri"/>
          <w:sz w:val="22"/>
          <w:szCs w:val="22"/>
        </w:rPr>
        <w:t xml:space="preserve">: All emailed communications should go through Carmen. Students are responsible for announcements made in class, available on the course’s Carmen site, or sent by e-mail. Late assignments will not be accepted without prearrangement with TA or instructor. Assignment due dates will be explicitly noted and followed, including turned in at the start of class or via Canvas at an assigned time. </w:t>
      </w:r>
    </w:p>
    <w:sectPr w:rsidR="00DD7A2B" w:rsidRPr="00B17C88" w:rsidSect="006A1C69">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AA11" w14:textId="77777777" w:rsidR="001F37DA" w:rsidRDefault="001F37DA" w:rsidP="004A098C">
      <w:r>
        <w:separator/>
      </w:r>
    </w:p>
  </w:endnote>
  <w:endnote w:type="continuationSeparator" w:id="0">
    <w:p w14:paraId="2A7D706D" w14:textId="77777777" w:rsidR="001F37DA" w:rsidRDefault="001F37DA" w:rsidP="004A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2690808"/>
      <w:docPartObj>
        <w:docPartGallery w:val="Page Numbers (Bottom of Page)"/>
        <w:docPartUnique/>
      </w:docPartObj>
    </w:sdtPr>
    <w:sdtEndPr>
      <w:rPr>
        <w:rStyle w:val="PageNumber"/>
      </w:rPr>
    </w:sdtEndPr>
    <w:sdtContent>
      <w:p w14:paraId="02E312D6" w14:textId="7549CA19" w:rsidR="004A098C" w:rsidRDefault="004A098C" w:rsidP="00032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89FE07" w14:textId="77777777" w:rsidR="004A098C" w:rsidRDefault="004A098C" w:rsidP="004A0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5558645"/>
      <w:docPartObj>
        <w:docPartGallery w:val="Page Numbers (Bottom of Page)"/>
        <w:docPartUnique/>
      </w:docPartObj>
    </w:sdtPr>
    <w:sdtEndPr>
      <w:rPr>
        <w:rStyle w:val="PageNumber"/>
      </w:rPr>
    </w:sdtEndPr>
    <w:sdtContent>
      <w:p w14:paraId="33AB1784" w14:textId="78C294D5" w:rsidR="004A098C" w:rsidRDefault="004A098C" w:rsidP="00032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BE91F" w14:textId="77777777" w:rsidR="004A098C" w:rsidRDefault="004A098C" w:rsidP="004A0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4DBA9" w14:textId="77777777" w:rsidR="001F37DA" w:rsidRDefault="001F37DA" w:rsidP="004A098C">
      <w:r>
        <w:separator/>
      </w:r>
    </w:p>
  </w:footnote>
  <w:footnote w:type="continuationSeparator" w:id="0">
    <w:p w14:paraId="257EB1D4" w14:textId="77777777" w:rsidR="001F37DA" w:rsidRDefault="001F37DA" w:rsidP="004A0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82C80"/>
    <w:multiLevelType w:val="hybridMultilevel"/>
    <w:tmpl w:val="664836AE"/>
    <w:lvl w:ilvl="0" w:tplc="8C08A20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75896"/>
    <w:multiLevelType w:val="multilevel"/>
    <w:tmpl w:val="6C9AC8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627B5A59"/>
    <w:multiLevelType w:val="hybridMultilevel"/>
    <w:tmpl w:val="70DE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A4B88"/>
    <w:multiLevelType w:val="multilevel"/>
    <w:tmpl w:val="D84C8E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D0"/>
    <w:rsid w:val="00002991"/>
    <w:rsid w:val="000066AD"/>
    <w:rsid w:val="000139C4"/>
    <w:rsid w:val="00034CB8"/>
    <w:rsid w:val="00051AD3"/>
    <w:rsid w:val="00054D4B"/>
    <w:rsid w:val="0006281F"/>
    <w:rsid w:val="000632C9"/>
    <w:rsid w:val="00064831"/>
    <w:rsid w:val="00065B7F"/>
    <w:rsid w:val="00091C19"/>
    <w:rsid w:val="000A04DB"/>
    <w:rsid w:val="000A08F8"/>
    <w:rsid w:val="000C25AA"/>
    <w:rsid w:val="00100F20"/>
    <w:rsid w:val="001224AE"/>
    <w:rsid w:val="00124CAF"/>
    <w:rsid w:val="00167CAD"/>
    <w:rsid w:val="00180E26"/>
    <w:rsid w:val="0019753E"/>
    <w:rsid w:val="001B33D1"/>
    <w:rsid w:val="001B5A6D"/>
    <w:rsid w:val="001C2BFF"/>
    <w:rsid w:val="001C4DE0"/>
    <w:rsid w:val="001C6833"/>
    <w:rsid w:val="001E581E"/>
    <w:rsid w:val="001E739D"/>
    <w:rsid w:val="001F37DA"/>
    <w:rsid w:val="002031E6"/>
    <w:rsid w:val="002053D6"/>
    <w:rsid w:val="002412B6"/>
    <w:rsid w:val="00246679"/>
    <w:rsid w:val="002507BC"/>
    <w:rsid w:val="00261552"/>
    <w:rsid w:val="00267C97"/>
    <w:rsid w:val="002806BE"/>
    <w:rsid w:val="002C2B44"/>
    <w:rsid w:val="002E4290"/>
    <w:rsid w:val="002E58C8"/>
    <w:rsid w:val="002E5AC7"/>
    <w:rsid w:val="002F041C"/>
    <w:rsid w:val="002F5F8F"/>
    <w:rsid w:val="00324C98"/>
    <w:rsid w:val="00325B6A"/>
    <w:rsid w:val="003272AB"/>
    <w:rsid w:val="00327339"/>
    <w:rsid w:val="003432C1"/>
    <w:rsid w:val="003452F9"/>
    <w:rsid w:val="0036096B"/>
    <w:rsid w:val="0036633C"/>
    <w:rsid w:val="00370B83"/>
    <w:rsid w:val="0037312A"/>
    <w:rsid w:val="00383FEB"/>
    <w:rsid w:val="003A49F6"/>
    <w:rsid w:val="003B36DE"/>
    <w:rsid w:val="003B5E02"/>
    <w:rsid w:val="003C3766"/>
    <w:rsid w:val="00402D14"/>
    <w:rsid w:val="00423393"/>
    <w:rsid w:val="00446ED7"/>
    <w:rsid w:val="0047751B"/>
    <w:rsid w:val="00497239"/>
    <w:rsid w:val="004A098C"/>
    <w:rsid w:val="004A7075"/>
    <w:rsid w:val="004A729C"/>
    <w:rsid w:val="004B3457"/>
    <w:rsid w:val="004C4F40"/>
    <w:rsid w:val="0050162E"/>
    <w:rsid w:val="005039A4"/>
    <w:rsid w:val="00521526"/>
    <w:rsid w:val="00542F3F"/>
    <w:rsid w:val="00545270"/>
    <w:rsid w:val="00552C3D"/>
    <w:rsid w:val="00576239"/>
    <w:rsid w:val="00594D57"/>
    <w:rsid w:val="005C2719"/>
    <w:rsid w:val="005D3ECA"/>
    <w:rsid w:val="005D45A0"/>
    <w:rsid w:val="005E6260"/>
    <w:rsid w:val="006064D9"/>
    <w:rsid w:val="00610A9C"/>
    <w:rsid w:val="00610BEE"/>
    <w:rsid w:val="00620BF2"/>
    <w:rsid w:val="00621B76"/>
    <w:rsid w:val="006231EE"/>
    <w:rsid w:val="00653CD4"/>
    <w:rsid w:val="0066684E"/>
    <w:rsid w:val="00671580"/>
    <w:rsid w:val="006828AF"/>
    <w:rsid w:val="006A1C69"/>
    <w:rsid w:val="006D2776"/>
    <w:rsid w:val="006D506F"/>
    <w:rsid w:val="00700203"/>
    <w:rsid w:val="00702595"/>
    <w:rsid w:val="00703F21"/>
    <w:rsid w:val="00740133"/>
    <w:rsid w:val="00740F1F"/>
    <w:rsid w:val="007B4BE9"/>
    <w:rsid w:val="007C26AB"/>
    <w:rsid w:val="007C4196"/>
    <w:rsid w:val="00811A87"/>
    <w:rsid w:val="00826F62"/>
    <w:rsid w:val="008274F1"/>
    <w:rsid w:val="00844C56"/>
    <w:rsid w:val="00851ED2"/>
    <w:rsid w:val="00852A55"/>
    <w:rsid w:val="00881069"/>
    <w:rsid w:val="0089327E"/>
    <w:rsid w:val="00896659"/>
    <w:rsid w:val="008A2E25"/>
    <w:rsid w:val="008D02CB"/>
    <w:rsid w:val="008D5F6B"/>
    <w:rsid w:val="008E6237"/>
    <w:rsid w:val="008E750D"/>
    <w:rsid w:val="0091463D"/>
    <w:rsid w:val="009244D2"/>
    <w:rsid w:val="009330F7"/>
    <w:rsid w:val="00955F25"/>
    <w:rsid w:val="00980AA7"/>
    <w:rsid w:val="00987763"/>
    <w:rsid w:val="009B30F4"/>
    <w:rsid w:val="009C6E9A"/>
    <w:rsid w:val="009C7D50"/>
    <w:rsid w:val="009D0CB8"/>
    <w:rsid w:val="009D6000"/>
    <w:rsid w:val="00A039D0"/>
    <w:rsid w:val="00A145B0"/>
    <w:rsid w:val="00A44A3D"/>
    <w:rsid w:val="00A46370"/>
    <w:rsid w:val="00A60A66"/>
    <w:rsid w:val="00A6508F"/>
    <w:rsid w:val="00A70FBD"/>
    <w:rsid w:val="00A719B8"/>
    <w:rsid w:val="00A80A53"/>
    <w:rsid w:val="00A82C5A"/>
    <w:rsid w:val="00AB28FD"/>
    <w:rsid w:val="00AB3397"/>
    <w:rsid w:val="00AD1851"/>
    <w:rsid w:val="00AF3FFC"/>
    <w:rsid w:val="00B10104"/>
    <w:rsid w:val="00B17C88"/>
    <w:rsid w:val="00B5029E"/>
    <w:rsid w:val="00B80BFE"/>
    <w:rsid w:val="00B87B80"/>
    <w:rsid w:val="00BA41BD"/>
    <w:rsid w:val="00BB294C"/>
    <w:rsid w:val="00BB308C"/>
    <w:rsid w:val="00BB75F9"/>
    <w:rsid w:val="00BE1FAE"/>
    <w:rsid w:val="00BF638F"/>
    <w:rsid w:val="00C008F3"/>
    <w:rsid w:val="00C21C59"/>
    <w:rsid w:val="00C27F1A"/>
    <w:rsid w:val="00C31996"/>
    <w:rsid w:val="00C3643E"/>
    <w:rsid w:val="00C62D58"/>
    <w:rsid w:val="00C86635"/>
    <w:rsid w:val="00C9618C"/>
    <w:rsid w:val="00CA5B70"/>
    <w:rsid w:val="00CC01F5"/>
    <w:rsid w:val="00CC13AA"/>
    <w:rsid w:val="00CC4407"/>
    <w:rsid w:val="00CD4074"/>
    <w:rsid w:val="00CE0570"/>
    <w:rsid w:val="00CE67D1"/>
    <w:rsid w:val="00CF4EBF"/>
    <w:rsid w:val="00CF5649"/>
    <w:rsid w:val="00CF56CA"/>
    <w:rsid w:val="00D6325B"/>
    <w:rsid w:val="00D67B8D"/>
    <w:rsid w:val="00DC391D"/>
    <w:rsid w:val="00DC42D8"/>
    <w:rsid w:val="00DC4D2E"/>
    <w:rsid w:val="00DD7A2B"/>
    <w:rsid w:val="00E0258D"/>
    <w:rsid w:val="00E10B1E"/>
    <w:rsid w:val="00E12739"/>
    <w:rsid w:val="00E15C7E"/>
    <w:rsid w:val="00E36777"/>
    <w:rsid w:val="00E4743A"/>
    <w:rsid w:val="00E771CF"/>
    <w:rsid w:val="00E916DB"/>
    <w:rsid w:val="00E93A2F"/>
    <w:rsid w:val="00EC6546"/>
    <w:rsid w:val="00ED105A"/>
    <w:rsid w:val="00ED7AC7"/>
    <w:rsid w:val="00EE24B2"/>
    <w:rsid w:val="00F04198"/>
    <w:rsid w:val="00F07D56"/>
    <w:rsid w:val="00F11A52"/>
    <w:rsid w:val="00F507F1"/>
    <w:rsid w:val="00F53643"/>
    <w:rsid w:val="00F54C05"/>
    <w:rsid w:val="00F54D3E"/>
    <w:rsid w:val="00F847B7"/>
    <w:rsid w:val="00F91BD0"/>
    <w:rsid w:val="00FB2190"/>
    <w:rsid w:val="00FC4837"/>
    <w:rsid w:val="00FE2727"/>
    <w:rsid w:val="00FF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5E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95"/>
    <w:pPr>
      <w:ind w:left="720"/>
      <w:contextualSpacing/>
    </w:pPr>
  </w:style>
  <w:style w:type="character" w:styleId="Hyperlink">
    <w:name w:val="Hyperlink"/>
    <w:basedOn w:val="DefaultParagraphFont"/>
    <w:uiPriority w:val="99"/>
    <w:unhideWhenUsed/>
    <w:rsid w:val="00A719B8"/>
    <w:rPr>
      <w:color w:val="0563C1" w:themeColor="hyperlink"/>
      <w:u w:val="single"/>
    </w:rPr>
  </w:style>
  <w:style w:type="character" w:styleId="FollowedHyperlink">
    <w:name w:val="FollowedHyperlink"/>
    <w:basedOn w:val="DefaultParagraphFont"/>
    <w:uiPriority w:val="99"/>
    <w:semiHidden/>
    <w:unhideWhenUsed/>
    <w:rsid w:val="00A719B8"/>
    <w:rPr>
      <w:color w:val="954F72" w:themeColor="followedHyperlink"/>
      <w:u w:val="single"/>
    </w:rPr>
  </w:style>
  <w:style w:type="paragraph" w:styleId="Date">
    <w:name w:val="Date"/>
    <w:basedOn w:val="Normal"/>
    <w:next w:val="Normal"/>
    <w:link w:val="DateChar"/>
    <w:uiPriority w:val="99"/>
    <w:semiHidden/>
    <w:unhideWhenUsed/>
    <w:rsid w:val="00CA5B70"/>
  </w:style>
  <w:style w:type="character" w:customStyle="1" w:styleId="DateChar">
    <w:name w:val="Date Char"/>
    <w:basedOn w:val="DefaultParagraphFont"/>
    <w:link w:val="Date"/>
    <w:uiPriority w:val="99"/>
    <w:semiHidden/>
    <w:rsid w:val="00CA5B70"/>
  </w:style>
  <w:style w:type="table" w:styleId="TableGrid">
    <w:name w:val="Table Grid"/>
    <w:basedOn w:val="TableNormal"/>
    <w:uiPriority w:val="39"/>
    <w:rsid w:val="00F04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80E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D0CB8"/>
    <w:rPr>
      <w:sz w:val="16"/>
      <w:szCs w:val="16"/>
    </w:rPr>
  </w:style>
  <w:style w:type="paragraph" w:styleId="CommentText">
    <w:name w:val="annotation text"/>
    <w:basedOn w:val="Normal"/>
    <w:link w:val="CommentTextChar"/>
    <w:uiPriority w:val="99"/>
    <w:semiHidden/>
    <w:unhideWhenUsed/>
    <w:rsid w:val="009D0CB8"/>
    <w:rPr>
      <w:sz w:val="20"/>
      <w:szCs w:val="20"/>
    </w:rPr>
  </w:style>
  <w:style w:type="character" w:customStyle="1" w:styleId="CommentTextChar">
    <w:name w:val="Comment Text Char"/>
    <w:basedOn w:val="DefaultParagraphFont"/>
    <w:link w:val="CommentText"/>
    <w:uiPriority w:val="99"/>
    <w:semiHidden/>
    <w:rsid w:val="009D0CB8"/>
    <w:rPr>
      <w:sz w:val="20"/>
      <w:szCs w:val="20"/>
    </w:rPr>
  </w:style>
  <w:style w:type="paragraph" w:styleId="CommentSubject">
    <w:name w:val="annotation subject"/>
    <w:basedOn w:val="CommentText"/>
    <w:next w:val="CommentText"/>
    <w:link w:val="CommentSubjectChar"/>
    <w:uiPriority w:val="99"/>
    <w:semiHidden/>
    <w:unhideWhenUsed/>
    <w:rsid w:val="009D0CB8"/>
    <w:rPr>
      <w:b/>
      <w:bCs/>
    </w:rPr>
  </w:style>
  <w:style w:type="character" w:customStyle="1" w:styleId="CommentSubjectChar">
    <w:name w:val="Comment Subject Char"/>
    <w:basedOn w:val="CommentTextChar"/>
    <w:link w:val="CommentSubject"/>
    <w:uiPriority w:val="99"/>
    <w:semiHidden/>
    <w:rsid w:val="009D0CB8"/>
    <w:rPr>
      <w:b/>
      <w:bCs/>
      <w:sz w:val="20"/>
      <w:szCs w:val="20"/>
    </w:rPr>
  </w:style>
  <w:style w:type="paragraph" w:styleId="BalloonText">
    <w:name w:val="Balloon Text"/>
    <w:basedOn w:val="Normal"/>
    <w:link w:val="BalloonTextChar"/>
    <w:uiPriority w:val="99"/>
    <w:semiHidden/>
    <w:unhideWhenUsed/>
    <w:rsid w:val="009D0C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CB8"/>
    <w:rPr>
      <w:rFonts w:ascii="Times New Roman" w:hAnsi="Times New Roman" w:cs="Times New Roman"/>
      <w:sz w:val="18"/>
      <w:szCs w:val="18"/>
    </w:rPr>
  </w:style>
  <w:style w:type="paragraph" w:styleId="Footer">
    <w:name w:val="footer"/>
    <w:basedOn w:val="Normal"/>
    <w:link w:val="FooterChar"/>
    <w:uiPriority w:val="99"/>
    <w:unhideWhenUsed/>
    <w:rsid w:val="004A098C"/>
    <w:pPr>
      <w:tabs>
        <w:tab w:val="center" w:pos="4680"/>
        <w:tab w:val="right" w:pos="9360"/>
      </w:tabs>
    </w:pPr>
  </w:style>
  <w:style w:type="character" w:customStyle="1" w:styleId="FooterChar">
    <w:name w:val="Footer Char"/>
    <w:basedOn w:val="DefaultParagraphFont"/>
    <w:link w:val="Footer"/>
    <w:uiPriority w:val="99"/>
    <w:rsid w:val="004A098C"/>
  </w:style>
  <w:style w:type="character" w:styleId="PageNumber">
    <w:name w:val="page number"/>
    <w:basedOn w:val="DefaultParagraphFont"/>
    <w:uiPriority w:val="99"/>
    <w:semiHidden/>
    <w:unhideWhenUsed/>
    <w:rsid w:val="004A098C"/>
  </w:style>
  <w:style w:type="character" w:styleId="UnresolvedMention">
    <w:name w:val="Unresolved Mention"/>
    <w:basedOn w:val="DefaultParagraphFont"/>
    <w:uiPriority w:val="99"/>
    <w:rsid w:val="003432C1"/>
    <w:rPr>
      <w:color w:val="605E5C"/>
      <w:shd w:val="clear" w:color="auto" w:fill="E1DFDD"/>
    </w:rPr>
  </w:style>
  <w:style w:type="paragraph" w:styleId="NormalWeb">
    <w:name w:val="Normal (Web)"/>
    <w:basedOn w:val="Normal"/>
    <w:uiPriority w:val="99"/>
    <w:semiHidden/>
    <w:unhideWhenUsed/>
    <w:rsid w:val="00065B7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5F6B"/>
  </w:style>
  <w:style w:type="character" w:styleId="Strong">
    <w:name w:val="Strong"/>
    <w:basedOn w:val="DefaultParagraphFont"/>
    <w:uiPriority w:val="22"/>
    <w:qFormat/>
    <w:rsid w:val="008D5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23454">
      <w:bodyDiv w:val="1"/>
      <w:marLeft w:val="0"/>
      <w:marRight w:val="0"/>
      <w:marTop w:val="0"/>
      <w:marBottom w:val="0"/>
      <w:divBdr>
        <w:top w:val="none" w:sz="0" w:space="0" w:color="auto"/>
        <w:left w:val="none" w:sz="0" w:space="0" w:color="auto"/>
        <w:bottom w:val="none" w:sz="0" w:space="0" w:color="auto"/>
        <w:right w:val="none" w:sz="0" w:space="0" w:color="auto"/>
      </w:divBdr>
    </w:div>
    <w:div w:id="447116803">
      <w:bodyDiv w:val="1"/>
      <w:marLeft w:val="0"/>
      <w:marRight w:val="0"/>
      <w:marTop w:val="0"/>
      <w:marBottom w:val="0"/>
      <w:divBdr>
        <w:top w:val="none" w:sz="0" w:space="0" w:color="auto"/>
        <w:left w:val="none" w:sz="0" w:space="0" w:color="auto"/>
        <w:bottom w:val="none" w:sz="0" w:space="0" w:color="auto"/>
        <w:right w:val="none" w:sz="0" w:space="0" w:color="auto"/>
      </w:divBdr>
      <w:divsChild>
        <w:div w:id="706030750">
          <w:marLeft w:val="0"/>
          <w:marRight w:val="0"/>
          <w:marTop w:val="0"/>
          <w:marBottom w:val="0"/>
          <w:divBdr>
            <w:top w:val="none" w:sz="0" w:space="0" w:color="auto"/>
            <w:left w:val="none" w:sz="0" w:space="0" w:color="auto"/>
            <w:bottom w:val="none" w:sz="0" w:space="0" w:color="auto"/>
            <w:right w:val="none" w:sz="0" w:space="0" w:color="auto"/>
          </w:divBdr>
        </w:div>
        <w:div w:id="1162701889">
          <w:marLeft w:val="0"/>
          <w:marRight w:val="0"/>
          <w:marTop w:val="0"/>
          <w:marBottom w:val="0"/>
          <w:divBdr>
            <w:top w:val="none" w:sz="0" w:space="0" w:color="auto"/>
            <w:left w:val="none" w:sz="0" w:space="0" w:color="auto"/>
            <w:bottom w:val="none" w:sz="0" w:space="0" w:color="auto"/>
            <w:right w:val="none" w:sz="0" w:space="0" w:color="auto"/>
          </w:divBdr>
        </w:div>
      </w:divsChild>
    </w:div>
    <w:div w:id="479075788">
      <w:bodyDiv w:val="1"/>
      <w:marLeft w:val="0"/>
      <w:marRight w:val="0"/>
      <w:marTop w:val="0"/>
      <w:marBottom w:val="0"/>
      <w:divBdr>
        <w:top w:val="none" w:sz="0" w:space="0" w:color="auto"/>
        <w:left w:val="none" w:sz="0" w:space="0" w:color="auto"/>
        <w:bottom w:val="none" w:sz="0" w:space="0" w:color="auto"/>
        <w:right w:val="none" w:sz="0" w:space="0" w:color="auto"/>
      </w:divBdr>
    </w:div>
    <w:div w:id="527835432">
      <w:bodyDiv w:val="1"/>
      <w:marLeft w:val="0"/>
      <w:marRight w:val="0"/>
      <w:marTop w:val="0"/>
      <w:marBottom w:val="0"/>
      <w:divBdr>
        <w:top w:val="none" w:sz="0" w:space="0" w:color="auto"/>
        <w:left w:val="none" w:sz="0" w:space="0" w:color="auto"/>
        <w:bottom w:val="none" w:sz="0" w:space="0" w:color="auto"/>
        <w:right w:val="none" w:sz="0" w:space="0" w:color="auto"/>
      </w:divBdr>
    </w:div>
    <w:div w:id="1255826443">
      <w:bodyDiv w:val="1"/>
      <w:marLeft w:val="0"/>
      <w:marRight w:val="0"/>
      <w:marTop w:val="0"/>
      <w:marBottom w:val="0"/>
      <w:divBdr>
        <w:top w:val="none" w:sz="0" w:space="0" w:color="auto"/>
        <w:left w:val="none" w:sz="0" w:space="0" w:color="auto"/>
        <w:bottom w:val="none" w:sz="0" w:space="0" w:color="auto"/>
        <w:right w:val="none" w:sz="0" w:space="0" w:color="auto"/>
      </w:divBdr>
    </w:div>
    <w:div w:id="1355226271">
      <w:bodyDiv w:val="1"/>
      <w:marLeft w:val="0"/>
      <w:marRight w:val="0"/>
      <w:marTop w:val="0"/>
      <w:marBottom w:val="0"/>
      <w:divBdr>
        <w:top w:val="none" w:sz="0" w:space="0" w:color="auto"/>
        <w:left w:val="none" w:sz="0" w:space="0" w:color="auto"/>
        <w:bottom w:val="none" w:sz="0" w:space="0" w:color="auto"/>
        <w:right w:val="none" w:sz="0" w:space="0" w:color="auto"/>
      </w:divBdr>
    </w:div>
    <w:div w:id="1816096121">
      <w:bodyDiv w:val="1"/>
      <w:marLeft w:val="0"/>
      <w:marRight w:val="0"/>
      <w:marTop w:val="0"/>
      <w:marBottom w:val="0"/>
      <w:divBdr>
        <w:top w:val="none" w:sz="0" w:space="0" w:color="auto"/>
        <w:left w:val="none" w:sz="0" w:space="0" w:color="auto"/>
        <w:bottom w:val="none" w:sz="0" w:space="0" w:color="auto"/>
        <w:right w:val="none" w:sz="0" w:space="0" w:color="auto"/>
      </w:divBdr>
    </w:div>
    <w:div w:id="1936396375">
      <w:bodyDiv w:val="1"/>
      <w:marLeft w:val="0"/>
      <w:marRight w:val="0"/>
      <w:marTop w:val="0"/>
      <w:marBottom w:val="0"/>
      <w:divBdr>
        <w:top w:val="none" w:sz="0" w:space="0" w:color="auto"/>
        <w:left w:val="none" w:sz="0" w:space="0" w:color="auto"/>
        <w:bottom w:val="none" w:sz="0" w:space="0" w:color="auto"/>
        <w:right w:val="none" w:sz="0" w:space="0" w:color="auto"/>
      </w:divBdr>
      <w:divsChild>
        <w:div w:id="952398288">
          <w:marLeft w:val="0"/>
          <w:marRight w:val="0"/>
          <w:marTop w:val="0"/>
          <w:marBottom w:val="0"/>
          <w:divBdr>
            <w:top w:val="none" w:sz="0" w:space="0" w:color="auto"/>
            <w:left w:val="none" w:sz="0" w:space="0" w:color="auto"/>
            <w:bottom w:val="none" w:sz="0" w:space="0" w:color="auto"/>
            <w:right w:val="none" w:sz="0" w:space="0" w:color="auto"/>
          </w:divBdr>
        </w:div>
        <w:div w:id="2130007786">
          <w:marLeft w:val="0"/>
          <w:marRight w:val="0"/>
          <w:marTop w:val="0"/>
          <w:marBottom w:val="0"/>
          <w:divBdr>
            <w:top w:val="none" w:sz="0" w:space="0" w:color="auto"/>
            <w:left w:val="none" w:sz="0" w:space="0" w:color="auto"/>
            <w:bottom w:val="none" w:sz="0" w:space="0" w:color="auto"/>
            <w:right w:val="none" w:sz="0" w:space="0" w:color="auto"/>
          </w:divBdr>
          <w:divsChild>
            <w:div w:id="1445226166">
              <w:marLeft w:val="0"/>
              <w:marRight w:val="0"/>
              <w:marTop w:val="0"/>
              <w:marBottom w:val="0"/>
              <w:divBdr>
                <w:top w:val="none" w:sz="0" w:space="0" w:color="auto"/>
                <w:left w:val="none" w:sz="0" w:space="0" w:color="auto"/>
                <w:bottom w:val="none" w:sz="0" w:space="0" w:color="auto"/>
                <w:right w:val="none" w:sz="0" w:space="0" w:color="auto"/>
              </w:divBdr>
            </w:div>
            <w:div w:id="1908999574">
              <w:marLeft w:val="0"/>
              <w:marRight w:val="0"/>
              <w:marTop w:val="0"/>
              <w:marBottom w:val="0"/>
              <w:divBdr>
                <w:top w:val="none" w:sz="0" w:space="0" w:color="auto"/>
                <w:left w:val="none" w:sz="0" w:space="0" w:color="auto"/>
                <w:bottom w:val="none" w:sz="0" w:space="0" w:color="auto"/>
                <w:right w:val="none" w:sz="0" w:space="0" w:color="auto"/>
              </w:divBdr>
            </w:div>
            <w:div w:id="1403985275">
              <w:marLeft w:val="0"/>
              <w:marRight w:val="0"/>
              <w:marTop w:val="0"/>
              <w:marBottom w:val="0"/>
              <w:divBdr>
                <w:top w:val="none" w:sz="0" w:space="0" w:color="auto"/>
                <w:left w:val="none" w:sz="0" w:space="0" w:color="auto"/>
                <w:bottom w:val="none" w:sz="0" w:space="0" w:color="auto"/>
                <w:right w:val="none" w:sz="0" w:space="0" w:color="auto"/>
              </w:divBdr>
            </w:div>
            <w:div w:id="278923004">
              <w:marLeft w:val="0"/>
              <w:marRight w:val="0"/>
              <w:marTop w:val="0"/>
              <w:marBottom w:val="0"/>
              <w:divBdr>
                <w:top w:val="none" w:sz="0" w:space="0" w:color="auto"/>
                <w:left w:val="none" w:sz="0" w:space="0" w:color="auto"/>
                <w:bottom w:val="none" w:sz="0" w:space="0" w:color="auto"/>
                <w:right w:val="none" w:sz="0" w:space="0" w:color="auto"/>
              </w:divBdr>
            </w:div>
            <w:div w:id="2120181247">
              <w:marLeft w:val="0"/>
              <w:marRight w:val="0"/>
              <w:marTop w:val="0"/>
              <w:marBottom w:val="0"/>
              <w:divBdr>
                <w:top w:val="none" w:sz="0" w:space="0" w:color="auto"/>
                <w:left w:val="none" w:sz="0" w:space="0" w:color="auto"/>
                <w:bottom w:val="none" w:sz="0" w:space="0" w:color="auto"/>
                <w:right w:val="none" w:sz="0" w:space="0" w:color="auto"/>
              </w:divBdr>
            </w:div>
            <w:div w:id="481973269">
              <w:marLeft w:val="0"/>
              <w:marRight w:val="0"/>
              <w:marTop w:val="0"/>
              <w:marBottom w:val="0"/>
              <w:divBdr>
                <w:top w:val="none" w:sz="0" w:space="0" w:color="auto"/>
                <w:left w:val="none" w:sz="0" w:space="0" w:color="auto"/>
                <w:bottom w:val="none" w:sz="0" w:space="0" w:color="auto"/>
                <w:right w:val="none" w:sz="0" w:space="0" w:color="auto"/>
              </w:divBdr>
            </w:div>
            <w:div w:id="1205483042">
              <w:marLeft w:val="0"/>
              <w:marRight w:val="0"/>
              <w:marTop w:val="0"/>
              <w:marBottom w:val="0"/>
              <w:divBdr>
                <w:top w:val="none" w:sz="0" w:space="0" w:color="auto"/>
                <w:left w:val="none" w:sz="0" w:space="0" w:color="auto"/>
                <w:bottom w:val="none" w:sz="0" w:space="0" w:color="auto"/>
                <w:right w:val="none" w:sz="0" w:space="0" w:color="auto"/>
              </w:divBdr>
            </w:div>
            <w:div w:id="1491212924">
              <w:marLeft w:val="0"/>
              <w:marRight w:val="0"/>
              <w:marTop w:val="0"/>
              <w:marBottom w:val="0"/>
              <w:divBdr>
                <w:top w:val="none" w:sz="0" w:space="0" w:color="auto"/>
                <w:left w:val="none" w:sz="0" w:space="0" w:color="auto"/>
                <w:bottom w:val="none" w:sz="0" w:space="0" w:color="auto"/>
                <w:right w:val="none" w:sz="0" w:space="0" w:color="auto"/>
              </w:divBdr>
            </w:div>
            <w:div w:id="5542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49111">
      <w:bodyDiv w:val="1"/>
      <w:marLeft w:val="0"/>
      <w:marRight w:val="0"/>
      <w:marTop w:val="0"/>
      <w:marBottom w:val="0"/>
      <w:divBdr>
        <w:top w:val="none" w:sz="0" w:space="0" w:color="auto"/>
        <w:left w:val="none" w:sz="0" w:space="0" w:color="auto"/>
        <w:bottom w:val="none" w:sz="0" w:space="0" w:color="auto"/>
        <w:right w:val="none" w:sz="0" w:space="0" w:color="auto"/>
      </w:divBdr>
      <w:divsChild>
        <w:div w:id="290600236">
          <w:marLeft w:val="0"/>
          <w:marRight w:val="0"/>
          <w:marTop w:val="0"/>
          <w:marBottom w:val="0"/>
          <w:divBdr>
            <w:top w:val="none" w:sz="0" w:space="0" w:color="auto"/>
            <w:left w:val="none" w:sz="0" w:space="0" w:color="auto"/>
            <w:bottom w:val="none" w:sz="0" w:space="0" w:color="auto"/>
            <w:right w:val="none" w:sz="0" w:space="0" w:color="auto"/>
          </w:divBdr>
          <w:divsChild>
            <w:div w:id="1106345483">
              <w:marLeft w:val="0"/>
              <w:marRight w:val="0"/>
              <w:marTop w:val="0"/>
              <w:marBottom w:val="0"/>
              <w:divBdr>
                <w:top w:val="none" w:sz="0" w:space="0" w:color="auto"/>
                <w:left w:val="none" w:sz="0" w:space="0" w:color="auto"/>
                <w:bottom w:val="none" w:sz="0" w:space="0" w:color="auto"/>
                <w:right w:val="none" w:sz="0" w:space="0" w:color="auto"/>
              </w:divBdr>
              <w:divsChild>
                <w:div w:id="13947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bdoub.2@osu.edu" TargetMode="External"/><Relationship Id="rId13" Type="http://schemas.openxmlformats.org/officeDocument/2006/relationships/hyperlink" Target="https://www.youtube.com/watch?v=_V8eKsto3U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ullivan.948@osu.edu" TargetMode="External"/><Relationship Id="rId12" Type="http://schemas.openxmlformats.org/officeDocument/2006/relationships/hyperlink" Target="https://cvw.cac.cornell.edu/Linux/default?id=xup_guest&amp;AspxAutoDetectCookieSupport=1" TargetMode="External"/><Relationship Id="rId17" Type="http://schemas.openxmlformats.org/officeDocument/2006/relationships/hyperlink" Target="mailto:titleix@osu.edu" TargetMode="External"/><Relationship Id="rId2" Type="http://schemas.openxmlformats.org/officeDocument/2006/relationships/styles" Target="styles.xml"/><Relationship Id="rId16" Type="http://schemas.openxmlformats.org/officeDocument/2006/relationships/hyperlink" Target="http://titleix.os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xsede.org/training/course-catalog" TargetMode="External"/><Relationship Id="rId5" Type="http://schemas.openxmlformats.org/officeDocument/2006/relationships/footnotes" Target="footnotes.xml"/><Relationship Id="rId15" Type="http://schemas.openxmlformats.org/officeDocument/2006/relationships/hyperlink" Target="http://studentaffairs.osu.edu/csc/" TargetMode="External"/><Relationship Id="rId10" Type="http://schemas.openxmlformats.org/officeDocument/2006/relationships/hyperlink" Target="https://www.osc.edu/~kcahill/training_resourc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olduc.10@osu.edu" TargetMode="External"/><Relationship Id="rId14" Type="http://schemas.openxmlformats.org/officeDocument/2006/relationships/hyperlink" Target="https://cran.r-project.org/doc/contrib/Paradis-rdebu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 Sullivan</dc:creator>
  <cp:keywords/>
  <dc:description/>
  <cp:lastModifiedBy>Matthew B. Sullivan</cp:lastModifiedBy>
  <cp:revision>2</cp:revision>
  <cp:lastPrinted>2019-06-27T16:51:00Z</cp:lastPrinted>
  <dcterms:created xsi:type="dcterms:W3CDTF">2020-07-27T13:21:00Z</dcterms:created>
  <dcterms:modified xsi:type="dcterms:W3CDTF">2020-07-27T13:21:00Z</dcterms:modified>
</cp:coreProperties>
</file>